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top w:w="30" w:type="dxa"/>
          <w:left w:w="30" w:type="dxa"/>
          <w:bottom w:w="30" w:type="dxa"/>
          <w:right w:w="30" w:type="dxa"/>
        </w:tblCellMar>
        <w:tblLook w:val="04A0" w:firstRow="1" w:lastRow="0" w:firstColumn="1" w:lastColumn="0" w:noHBand="0" w:noVBand="1"/>
      </w:tblPr>
      <w:tblGrid>
        <w:gridCol w:w="405"/>
        <w:gridCol w:w="436"/>
        <w:gridCol w:w="8159"/>
      </w:tblGrid>
      <w:tr w:rsidR="005F5CBB" w:rsidRPr="005F5CBB" w:rsidTr="005F5CBB">
        <w:trPr>
          <w:tblCellSpacing w:w="0" w:type="dxa"/>
        </w:trPr>
        <w:tc>
          <w:tcPr>
            <w:tcW w:w="405" w:type="dxa"/>
            <w:shd w:val="clear" w:color="auto" w:fill="FFFFFF"/>
            <w:vAlign w:val="center"/>
            <w:hideMark/>
          </w:tcPr>
          <w:p w:rsidR="005F5CBB" w:rsidRPr="005F5CBB" w:rsidRDefault="005F5CBB" w:rsidP="005F5CBB">
            <w:pPr>
              <w:spacing w:after="0" w:line="240" w:lineRule="auto"/>
              <w:rPr>
                <w:rFonts w:ascii="Times New Roman" w:eastAsia="Times New Roman" w:hAnsi="Times New Roman" w:cs="Times New Roman"/>
                <w:sz w:val="24"/>
                <w:szCs w:val="24"/>
              </w:rPr>
            </w:pPr>
            <w:r w:rsidRPr="005F5CBB">
              <w:rPr>
                <w:rFonts w:ascii="Times New Roman" w:eastAsia="Times New Roman" w:hAnsi="Times New Roman" w:cs="Times New Roman"/>
                <w:sz w:val="24"/>
                <w:szCs w:val="24"/>
              </w:rPr>
              <w:br/>
              <w:t> </w:t>
            </w:r>
          </w:p>
        </w:tc>
        <w:tc>
          <w:tcPr>
            <w:tcW w:w="435" w:type="dxa"/>
            <w:vAlign w:val="center"/>
            <w:hideMark/>
          </w:tcPr>
          <w:p w:rsidR="005F5CBB" w:rsidRPr="005F5CBB" w:rsidRDefault="005F5CBB" w:rsidP="005F5CBB">
            <w:pPr>
              <w:spacing w:after="0" w:line="240" w:lineRule="auto"/>
              <w:rPr>
                <w:rFonts w:ascii="Times New Roman" w:eastAsia="Times New Roman" w:hAnsi="Times New Roman" w:cs="Times New Roman"/>
                <w:sz w:val="24"/>
                <w:szCs w:val="24"/>
              </w:rPr>
            </w:pPr>
            <w:r w:rsidRPr="005F5CBB">
              <w:rPr>
                <w:rFonts w:ascii="Times New Roman" w:eastAsia="Times New Roman" w:hAnsi="Times New Roman" w:cs="Times New Roman"/>
                <w:sz w:val="24"/>
                <w:szCs w:val="24"/>
              </w:rPr>
              <w:t> </w:t>
            </w:r>
          </w:p>
        </w:tc>
        <w:tc>
          <w:tcPr>
            <w:tcW w:w="8145" w:type="dxa"/>
            <w:vAlign w:val="center"/>
            <w:hideMark/>
          </w:tcPr>
          <w:tbl>
            <w:tblPr>
              <w:bidiVisual/>
              <w:tblW w:w="8070" w:type="dxa"/>
              <w:tblCellSpacing w:w="0" w:type="dxa"/>
              <w:tblCellMar>
                <w:top w:w="75" w:type="dxa"/>
                <w:left w:w="75" w:type="dxa"/>
                <w:bottom w:w="75" w:type="dxa"/>
                <w:right w:w="75" w:type="dxa"/>
              </w:tblCellMar>
              <w:tblLook w:val="04A0" w:firstRow="1" w:lastRow="0" w:firstColumn="1" w:lastColumn="0" w:noHBand="0" w:noVBand="1"/>
            </w:tblPr>
            <w:tblGrid>
              <w:gridCol w:w="4165"/>
              <w:gridCol w:w="3905"/>
            </w:tblGrid>
            <w:tr w:rsidR="005F5CBB" w:rsidRPr="005F5CBB">
              <w:trPr>
                <w:tblCellSpacing w:w="0" w:type="dxa"/>
              </w:trPr>
              <w:tc>
                <w:tcPr>
                  <w:tcW w:w="7905" w:type="dxa"/>
                  <w:gridSpan w:val="2"/>
                  <w:shd w:val="clear" w:color="auto" w:fill="990000"/>
                  <w:vAlign w:val="bottom"/>
                  <w:hideMark/>
                </w:tcPr>
                <w:p w:rsidR="005F5CBB" w:rsidRPr="005F5CBB" w:rsidRDefault="005F5CBB" w:rsidP="005F5CBB">
                  <w:pPr>
                    <w:bidi/>
                    <w:spacing w:before="100" w:beforeAutospacing="1" w:after="100" w:afterAutospacing="1" w:line="240" w:lineRule="auto"/>
                    <w:rPr>
                      <w:rFonts w:ascii="Times New Roman" w:eastAsia="Times New Roman" w:hAnsi="Times New Roman" w:cs="Times New Roman"/>
                      <w:sz w:val="24"/>
                      <w:szCs w:val="24"/>
                    </w:rPr>
                  </w:pPr>
                  <w:proofErr w:type="gramStart"/>
                  <w:r w:rsidRPr="005F5CBB">
                    <w:rPr>
                      <w:rFonts w:ascii="Times New Roman" w:eastAsia="Times New Roman" w:hAnsi="Times New Roman" w:cs="Times New Roman" w:hint="cs"/>
                      <w:b/>
                      <w:bCs/>
                      <w:color w:val="FFFFFF"/>
                      <w:sz w:val="36"/>
                      <w:szCs w:val="36"/>
                      <w:rtl/>
                    </w:rPr>
                    <w:t>اللامركزية ,</w:t>
                  </w:r>
                  <w:proofErr w:type="gramEnd"/>
                  <w:r w:rsidRPr="005F5CBB">
                    <w:rPr>
                      <w:rFonts w:ascii="Times New Roman" w:eastAsia="Times New Roman" w:hAnsi="Times New Roman" w:cs="Times New Roman" w:hint="cs"/>
                      <w:b/>
                      <w:bCs/>
                      <w:color w:val="FFFFFF"/>
                      <w:sz w:val="36"/>
                      <w:szCs w:val="36"/>
                      <w:rtl/>
                    </w:rPr>
                    <w:t xml:space="preserve"> هل هي حاجة داخلية أم أجنده خارجية</w:t>
                  </w:r>
                </w:p>
              </w:tc>
            </w:tr>
            <w:tr w:rsidR="005F5CBB" w:rsidRPr="005F5CBB">
              <w:trPr>
                <w:tblCellSpacing w:w="0" w:type="dxa"/>
              </w:trPr>
              <w:tc>
                <w:tcPr>
                  <w:tcW w:w="4080" w:type="dxa"/>
                  <w:shd w:val="clear" w:color="auto" w:fill="E6E6E6"/>
                  <w:vAlign w:val="center"/>
                  <w:hideMark/>
                </w:tcPr>
                <w:p w:rsidR="005F5CBB" w:rsidRPr="005F5CBB" w:rsidRDefault="005F5CBB" w:rsidP="005F5CBB">
                  <w:pPr>
                    <w:bidi/>
                    <w:spacing w:before="100" w:beforeAutospacing="1" w:after="100" w:afterAutospacing="1" w:line="240" w:lineRule="auto"/>
                    <w:rPr>
                      <w:rFonts w:ascii="Times New Roman" w:eastAsia="Times New Roman" w:hAnsi="Times New Roman" w:cs="Times New Roman"/>
                      <w:sz w:val="24"/>
                      <w:szCs w:val="24"/>
                    </w:rPr>
                  </w:pPr>
                  <w:r w:rsidRPr="005F5CBB">
                    <w:rPr>
                      <w:rFonts w:ascii="Times New Roman" w:eastAsia="Times New Roman" w:hAnsi="Times New Roman" w:cs="Times New Roman" w:hint="cs"/>
                      <w:b/>
                      <w:bCs/>
                      <w:color w:val="800000"/>
                      <w:sz w:val="27"/>
                      <w:szCs w:val="27"/>
                      <w:rtl/>
                    </w:rPr>
                    <w:t> </w:t>
                  </w:r>
                  <w:r w:rsidRPr="005F5CBB">
                    <w:rPr>
                      <w:rFonts w:ascii="Times New Roman" w:eastAsia="Times New Roman" w:hAnsi="Times New Roman" w:cs="Times New Roman" w:hint="cs"/>
                      <w:color w:val="800000"/>
                      <w:sz w:val="27"/>
                      <w:szCs w:val="27"/>
                      <w:rtl/>
                    </w:rPr>
                    <w:t>جمال الشوبكي</w:t>
                  </w:r>
                </w:p>
                <w:p w:rsidR="005F5CBB" w:rsidRPr="005F5CBB" w:rsidRDefault="005F5CBB" w:rsidP="005F5CBB">
                  <w:pPr>
                    <w:bidi/>
                    <w:spacing w:before="100" w:beforeAutospacing="1" w:after="100" w:afterAutospacing="1" w:line="240" w:lineRule="auto"/>
                    <w:rPr>
                      <w:rFonts w:ascii="Times New Roman" w:eastAsia="Times New Roman" w:hAnsi="Times New Roman" w:cs="Times New Roman"/>
                      <w:sz w:val="24"/>
                      <w:szCs w:val="24"/>
                    </w:rPr>
                  </w:pPr>
                  <w:r w:rsidRPr="005F5CBB">
                    <w:rPr>
                      <w:rFonts w:ascii="Times New Roman" w:eastAsia="Times New Roman" w:hAnsi="Times New Roman" w:cs="Times New Roman" w:hint="cs"/>
                      <w:sz w:val="27"/>
                      <w:szCs w:val="27"/>
                    </w:rPr>
                    <w:t xml:space="preserve">1/11/2003, </w:t>
                  </w:r>
                  <w:proofErr w:type="spellStart"/>
                  <w:r w:rsidRPr="005F5CBB">
                    <w:rPr>
                      <w:rFonts w:ascii="Times New Roman" w:eastAsia="Times New Roman" w:hAnsi="Times New Roman" w:cs="Times New Roman" w:hint="cs"/>
                      <w:sz w:val="27"/>
                      <w:szCs w:val="27"/>
                      <w:rtl/>
                    </w:rPr>
                    <w:t>باسيا</w:t>
                  </w:r>
                  <w:proofErr w:type="spellEnd"/>
                  <w:r w:rsidRPr="005F5CBB">
                    <w:rPr>
                      <w:rFonts w:ascii="Times New Roman" w:eastAsia="Times New Roman" w:hAnsi="Times New Roman" w:cs="Times New Roman" w:hint="cs"/>
                      <w:sz w:val="27"/>
                      <w:szCs w:val="27"/>
                      <w:rtl/>
                    </w:rPr>
                    <w:t xml:space="preserve"> (رام </w:t>
                  </w:r>
                  <w:proofErr w:type="spellStart"/>
                  <w:r w:rsidRPr="005F5CBB">
                    <w:rPr>
                      <w:rFonts w:ascii="Times New Roman" w:eastAsia="Times New Roman" w:hAnsi="Times New Roman" w:cs="Times New Roman" w:hint="cs"/>
                      <w:sz w:val="27"/>
                      <w:szCs w:val="27"/>
                      <w:rtl/>
                    </w:rPr>
                    <w:t>اللة</w:t>
                  </w:r>
                  <w:proofErr w:type="spellEnd"/>
                  <w:r w:rsidRPr="005F5CBB">
                    <w:rPr>
                      <w:rFonts w:ascii="Times New Roman" w:eastAsia="Times New Roman" w:hAnsi="Times New Roman" w:cs="Times New Roman" w:hint="cs"/>
                      <w:sz w:val="27"/>
                      <w:szCs w:val="27"/>
                    </w:rPr>
                    <w:t>)</w:t>
                  </w:r>
                </w:p>
              </w:tc>
              <w:tc>
                <w:tcPr>
                  <w:tcW w:w="3660" w:type="dxa"/>
                  <w:shd w:val="clear" w:color="auto" w:fill="E6E6E6"/>
                  <w:vAlign w:val="center"/>
                  <w:hideMark/>
                </w:tcPr>
                <w:p w:rsidR="005F5CBB" w:rsidRPr="005F5CBB" w:rsidRDefault="005F5CBB" w:rsidP="005F5CBB">
                  <w:pPr>
                    <w:bidi/>
                    <w:spacing w:before="100" w:beforeAutospacing="1" w:after="100" w:afterAutospacing="1" w:line="240" w:lineRule="auto"/>
                    <w:jc w:val="right"/>
                    <w:rPr>
                      <w:rFonts w:ascii="Times New Roman" w:eastAsia="Times New Roman" w:hAnsi="Times New Roman" w:cs="Times New Roman"/>
                      <w:sz w:val="24"/>
                      <w:szCs w:val="24"/>
                    </w:rPr>
                  </w:pPr>
                  <w:hyperlink r:id="rId5" w:history="1">
                    <w:r w:rsidRPr="005F5CBB">
                      <w:rPr>
                        <w:rFonts w:ascii="Arial" w:eastAsia="Times New Roman" w:hAnsi="Arial" w:cs="Arial"/>
                        <w:color w:val="0000FF"/>
                        <w:sz w:val="20"/>
                        <w:szCs w:val="20"/>
                        <w:u w:val="single"/>
                      </w:rPr>
                      <w:t>English</w:t>
                    </w:r>
                  </w:hyperlink>
                  <w:hyperlink r:id="rId6" w:history="1">
                    <w:r w:rsidRPr="005F5CBB">
                      <w:rPr>
                        <w:rFonts w:ascii="Arial" w:eastAsia="Times New Roman" w:hAnsi="Arial" w:cs="Arial"/>
                        <w:color w:val="0000FF"/>
                        <w:sz w:val="20"/>
                        <w:szCs w:val="20"/>
                        <w:u w:val="single"/>
                      </w:rPr>
                      <w:t> Version</w:t>
                    </w:r>
                  </w:hyperlink>
                  <w:r w:rsidRPr="005F5CBB">
                    <w:rPr>
                      <w:rFonts w:ascii="Arial" w:eastAsia="Times New Roman" w:hAnsi="Arial" w:cs="Arial"/>
                      <w:color w:val="800000"/>
                      <w:sz w:val="20"/>
                      <w:szCs w:val="20"/>
                    </w:rPr>
                    <w:t> | </w:t>
                  </w:r>
                  <w:hyperlink r:id="rId7" w:history="1">
                    <w:r w:rsidRPr="005F5CBB">
                      <w:rPr>
                        <w:rFonts w:ascii="Arial" w:eastAsia="Times New Roman" w:hAnsi="Arial" w:cs="Arial"/>
                        <w:color w:val="0000FF"/>
                        <w:sz w:val="20"/>
                        <w:szCs w:val="20"/>
                        <w:u w:val="single"/>
                      </w:rPr>
                      <w:t>Participants &amp; Photos</w:t>
                    </w:r>
                  </w:hyperlink>
                </w:p>
              </w:tc>
            </w:tr>
            <w:tr w:rsidR="005F5CBB" w:rsidRPr="005F5CBB">
              <w:trPr>
                <w:tblCellSpacing w:w="0" w:type="dxa"/>
              </w:trPr>
              <w:tc>
                <w:tcPr>
                  <w:tcW w:w="4080" w:type="dxa"/>
                  <w:shd w:val="clear" w:color="auto" w:fill="CCCCCC"/>
                  <w:vAlign w:val="center"/>
                  <w:hideMark/>
                </w:tcPr>
                <w:p w:rsidR="005F5CBB" w:rsidRPr="005F5CBB" w:rsidRDefault="005F5CBB" w:rsidP="005F5CBB">
                  <w:pPr>
                    <w:bidi/>
                    <w:spacing w:before="100" w:beforeAutospacing="1" w:after="100" w:afterAutospacing="1" w:line="300" w:lineRule="atLeast"/>
                    <w:rPr>
                      <w:rFonts w:ascii="Verdana" w:eastAsia="Times New Roman" w:hAnsi="Verdana" w:cs="Times New Roman"/>
                      <w:sz w:val="18"/>
                      <w:szCs w:val="18"/>
                    </w:rPr>
                  </w:pPr>
                  <w:r w:rsidRPr="005F5CBB">
                    <w:rPr>
                      <w:rFonts w:ascii="Verdana" w:eastAsia="Times New Roman" w:hAnsi="Verdana" w:cs="Times New Roman" w:hint="cs"/>
                      <w:sz w:val="27"/>
                      <w:szCs w:val="27"/>
                    </w:rPr>
                    <w:t>:: </w:t>
                  </w:r>
                  <w:hyperlink r:id="rId8" w:anchor="1" w:history="1">
                    <w:r w:rsidRPr="005F5CBB">
                      <w:rPr>
                        <w:rFonts w:ascii="Verdana" w:eastAsia="Times New Roman" w:hAnsi="Verdana" w:cs="Times New Roman" w:hint="cs"/>
                        <w:color w:val="0000FF"/>
                        <w:sz w:val="27"/>
                        <w:szCs w:val="27"/>
                        <w:u w:val="single"/>
                        <w:rtl/>
                      </w:rPr>
                      <w:t>مصطلحات</w:t>
                    </w:r>
                  </w:hyperlink>
                  <w:r w:rsidRPr="005F5CBB">
                    <w:rPr>
                      <w:rFonts w:ascii="Verdana" w:eastAsia="Times New Roman" w:hAnsi="Verdana" w:cs="Times New Roman" w:hint="cs"/>
                      <w:sz w:val="27"/>
                      <w:szCs w:val="27"/>
                    </w:rPr>
                    <w:t> </w:t>
                  </w:r>
                  <w:r w:rsidRPr="005F5CBB">
                    <w:rPr>
                      <w:rFonts w:ascii="Verdana" w:eastAsia="Times New Roman" w:hAnsi="Verdana" w:cs="Times New Roman" w:hint="cs"/>
                      <w:sz w:val="27"/>
                      <w:szCs w:val="27"/>
                    </w:rPr>
                    <w:br/>
                    <w:t>:: </w:t>
                  </w:r>
                  <w:hyperlink r:id="rId9" w:anchor="2" w:history="1">
                    <w:r w:rsidRPr="005F5CBB">
                      <w:rPr>
                        <w:rFonts w:ascii="Verdana" w:eastAsia="Times New Roman" w:hAnsi="Verdana" w:cs="Times New Roman" w:hint="cs"/>
                        <w:color w:val="0000FF"/>
                        <w:sz w:val="27"/>
                        <w:szCs w:val="27"/>
                        <w:u w:val="single"/>
                        <w:rtl/>
                      </w:rPr>
                      <w:t>المقدمة</w:t>
                    </w:r>
                  </w:hyperlink>
                  <w:r w:rsidRPr="005F5CBB">
                    <w:rPr>
                      <w:rFonts w:ascii="Verdana" w:eastAsia="Times New Roman" w:hAnsi="Verdana" w:cs="Times New Roman" w:hint="cs"/>
                      <w:sz w:val="27"/>
                      <w:szCs w:val="27"/>
                    </w:rPr>
                    <w:t> </w:t>
                  </w:r>
                  <w:r w:rsidRPr="005F5CBB">
                    <w:rPr>
                      <w:rFonts w:ascii="Verdana" w:eastAsia="Times New Roman" w:hAnsi="Verdana" w:cs="Times New Roman" w:hint="cs"/>
                      <w:sz w:val="27"/>
                      <w:szCs w:val="27"/>
                    </w:rPr>
                    <w:br/>
                    <w:t>:: </w:t>
                  </w:r>
                  <w:hyperlink r:id="rId10" w:anchor="3" w:history="1">
                    <w:r w:rsidRPr="005F5CBB">
                      <w:rPr>
                        <w:rFonts w:ascii="Verdana" w:eastAsia="Times New Roman" w:hAnsi="Verdana" w:cs="Times New Roman" w:hint="cs"/>
                        <w:color w:val="0000FF"/>
                        <w:sz w:val="27"/>
                        <w:szCs w:val="27"/>
                        <w:u w:val="single"/>
                        <w:rtl/>
                      </w:rPr>
                      <w:t>توصيات على المدى القصير</w:t>
                    </w:r>
                  </w:hyperlink>
                  <w:r w:rsidRPr="005F5CBB">
                    <w:rPr>
                      <w:rFonts w:ascii="Verdana" w:eastAsia="Times New Roman" w:hAnsi="Verdana" w:cs="Times New Roman" w:hint="cs"/>
                      <w:sz w:val="27"/>
                      <w:szCs w:val="27"/>
                    </w:rPr>
                    <w:t> </w:t>
                  </w:r>
                  <w:r w:rsidRPr="005F5CBB">
                    <w:rPr>
                      <w:rFonts w:ascii="Verdana" w:eastAsia="Times New Roman" w:hAnsi="Verdana" w:cs="Times New Roman" w:hint="cs"/>
                      <w:sz w:val="27"/>
                      <w:szCs w:val="27"/>
                    </w:rPr>
                    <w:br/>
                    <w:t>:: </w:t>
                  </w:r>
                  <w:hyperlink r:id="rId11" w:anchor="4" w:history="1">
                    <w:r w:rsidRPr="005F5CBB">
                      <w:rPr>
                        <w:rFonts w:ascii="Verdana" w:eastAsia="Times New Roman" w:hAnsi="Verdana" w:cs="Times New Roman" w:hint="cs"/>
                        <w:color w:val="0000FF"/>
                        <w:sz w:val="27"/>
                        <w:szCs w:val="27"/>
                        <w:u w:val="single"/>
                        <w:rtl/>
                      </w:rPr>
                      <w:t>نتائج وتوصيات على المدى المتوسط والبعيد</w:t>
                    </w:r>
                  </w:hyperlink>
                </w:p>
              </w:tc>
              <w:tc>
                <w:tcPr>
                  <w:tcW w:w="3660" w:type="dxa"/>
                  <w:shd w:val="clear" w:color="auto" w:fill="CCCCCC"/>
                  <w:vAlign w:val="center"/>
                  <w:hideMark/>
                </w:tcPr>
                <w:p w:rsidR="005F5CBB" w:rsidRPr="005F5CBB" w:rsidRDefault="005F5CBB" w:rsidP="005F5CBB">
                  <w:pPr>
                    <w:bidi/>
                    <w:spacing w:after="0" w:line="240" w:lineRule="auto"/>
                    <w:jc w:val="right"/>
                    <w:rPr>
                      <w:rFonts w:ascii="Times New Roman" w:eastAsia="Times New Roman" w:hAnsi="Times New Roman" w:cs="Times New Roman"/>
                      <w:sz w:val="24"/>
                      <w:szCs w:val="24"/>
                    </w:rPr>
                  </w:pPr>
                  <w:r>
                    <w:rPr>
                      <w:rFonts w:ascii="Arial" w:eastAsia="Times New Roman" w:hAnsi="Arial" w:cs="Arial"/>
                      <w:noProof/>
                      <w:color w:val="0000FF"/>
                      <w:sz w:val="27"/>
                      <w:szCs w:val="27"/>
                    </w:rPr>
                    <w:drawing>
                      <wp:inline distT="0" distB="0" distL="0" distR="0" wp14:anchorId="480D4CF3" wp14:editId="414DEFDA">
                        <wp:extent cx="695325" cy="857250"/>
                        <wp:effectExtent l="0" t="0" r="9525" b="0"/>
                        <wp:docPr id="4" name="תמונה 4" descr="Jamal El-Shobaki  :: Click for more photos from the meeti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al El-Shobaki  :: Click for more photos from the meeting">
                                  <a:hlinkClick r:id="rId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5325" cy="857250"/>
                                </a:xfrm>
                                <a:prstGeom prst="rect">
                                  <a:avLst/>
                                </a:prstGeom>
                                <a:noFill/>
                                <a:ln>
                                  <a:noFill/>
                                </a:ln>
                              </pic:spPr>
                            </pic:pic>
                          </a:graphicData>
                        </a:graphic>
                      </wp:inline>
                    </w:drawing>
                  </w:r>
                </w:p>
              </w:tc>
            </w:tr>
          </w:tbl>
          <w:p w:rsidR="005F5CBB" w:rsidRPr="005F5CBB" w:rsidRDefault="005F5CBB" w:rsidP="005F5CBB">
            <w:pPr>
              <w:bidi/>
              <w:spacing w:after="0" w:line="420" w:lineRule="atLeast"/>
              <w:jc w:val="center"/>
              <w:rPr>
                <w:rFonts w:ascii="Courier New" w:eastAsia="Times New Roman" w:hAnsi="Courier New" w:cs="Courier New"/>
                <w:sz w:val="28"/>
                <w:szCs w:val="28"/>
              </w:rPr>
            </w:pPr>
            <w:r w:rsidRPr="005F5CBB">
              <w:rPr>
                <w:rFonts w:ascii="Times New Roman" w:eastAsia="Times New Roman" w:hAnsi="Times New Roman" w:cs="Times New Roman"/>
                <w:b/>
                <w:bCs/>
                <w:sz w:val="27"/>
                <w:szCs w:val="27"/>
                <w:rtl/>
              </w:rPr>
              <w:t> </w:t>
            </w:r>
          </w:p>
          <w:p w:rsidR="005F5CBB" w:rsidRPr="005F5CBB" w:rsidRDefault="005F5CBB" w:rsidP="005F5CBB">
            <w:pPr>
              <w:bidi/>
              <w:spacing w:after="0" w:line="360" w:lineRule="atLeast"/>
              <w:rPr>
                <w:rFonts w:ascii="Times New Roman" w:eastAsia="Times New Roman" w:hAnsi="Times New Roman" w:cs="Times New Roman"/>
                <w:sz w:val="24"/>
                <w:szCs w:val="24"/>
                <w:rtl/>
              </w:rPr>
            </w:pPr>
            <w:bookmarkStart w:id="0" w:name="1"/>
            <w:bookmarkEnd w:id="0"/>
            <w:r w:rsidRPr="005F5CBB">
              <w:rPr>
                <w:rFonts w:ascii="Times New Roman" w:eastAsia="Times New Roman" w:hAnsi="Times New Roman" w:cs="Times New Roman" w:hint="cs"/>
                <w:sz w:val="27"/>
                <w:szCs w:val="27"/>
                <w:u w:val="single"/>
                <w:rtl/>
              </w:rPr>
              <w:t>مصطلحات :-</w:t>
            </w:r>
          </w:p>
          <w:p w:rsidR="005F5CBB" w:rsidRPr="005F5CBB" w:rsidRDefault="005F5CBB" w:rsidP="005F5CBB">
            <w:pPr>
              <w:bidi/>
              <w:spacing w:after="0" w:line="360" w:lineRule="atLeast"/>
              <w:jc w:val="both"/>
              <w:rPr>
                <w:rFonts w:ascii="Times New Roman" w:eastAsia="Times New Roman" w:hAnsi="Times New Roman" w:cs="Times New Roman"/>
                <w:sz w:val="24"/>
                <w:szCs w:val="24"/>
                <w:rtl/>
              </w:rPr>
            </w:pPr>
            <w:r w:rsidRPr="005F5CBB">
              <w:rPr>
                <w:rFonts w:ascii="Times New Roman" w:eastAsia="Times New Roman" w:hAnsi="Times New Roman" w:cs="Times New Roman" w:hint="cs"/>
                <w:sz w:val="27"/>
                <w:szCs w:val="27"/>
                <w:rtl/>
              </w:rPr>
              <w:t> </w:t>
            </w:r>
          </w:p>
          <w:p w:rsidR="005F5CBB" w:rsidRPr="005F5CBB" w:rsidRDefault="005F5CBB" w:rsidP="005F5CBB">
            <w:pPr>
              <w:bidi/>
              <w:spacing w:after="0" w:line="360" w:lineRule="atLeast"/>
              <w:ind w:left="360" w:right="720" w:hanging="360"/>
              <w:jc w:val="both"/>
              <w:rPr>
                <w:rFonts w:ascii="Times New Roman" w:eastAsia="Times New Roman" w:hAnsi="Times New Roman" w:cs="Times New Roman"/>
                <w:sz w:val="24"/>
                <w:szCs w:val="24"/>
                <w:rtl/>
              </w:rPr>
            </w:pPr>
            <w:r w:rsidRPr="005F5CBB">
              <w:rPr>
                <w:rFonts w:ascii="Times New Roman" w:eastAsia="Times New Roman" w:hAnsi="Times New Roman" w:cs="Times New Roman"/>
                <w:sz w:val="27"/>
                <w:szCs w:val="27"/>
                <w:rtl/>
              </w:rPr>
              <w:t>1- </w:t>
            </w:r>
            <w:r w:rsidRPr="005F5CBB">
              <w:rPr>
                <w:rFonts w:ascii="Times New Roman" w:eastAsia="Times New Roman" w:hAnsi="Times New Roman" w:cs="Times New Roman" w:hint="cs"/>
                <w:sz w:val="27"/>
                <w:szCs w:val="27"/>
                <w:rtl/>
              </w:rPr>
              <w:t xml:space="preserve">السلطة </w:t>
            </w:r>
            <w:proofErr w:type="gramStart"/>
            <w:r w:rsidRPr="005F5CBB">
              <w:rPr>
                <w:rFonts w:ascii="Times New Roman" w:eastAsia="Times New Roman" w:hAnsi="Times New Roman" w:cs="Times New Roman" w:hint="cs"/>
                <w:sz w:val="27"/>
                <w:szCs w:val="27"/>
                <w:rtl/>
              </w:rPr>
              <w:t>المركزية :</w:t>
            </w:r>
            <w:proofErr w:type="gramEnd"/>
            <w:r w:rsidRPr="005F5CBB">
              <w:rPr>
                <w:rFonts w:ascii="Times New Roman" w:eastAsia="Times New Roman" w:hAnsi="Times New Roman" w:cs="Times New Roman" w:hint="cs"/>
                <w:sz w:val="27"/>
                <w:szCs w:val="27"/>
                <w:rtl/>
              </w:rPr>
              <w:t xml:space="preserve"> وزارة الحكم المحلي في القانون الفلسطيني وفي القانون الأردني وزارة الشؤون البلدية .</w:t>
            </w:r>
          </w:p>
          <w:p w:rsidR="005F5CBB" w:rsidRPr="005F5CBB" w:rsidRDefault="005F5CBB" w:rsidP="005F5CBB">
            <w:pPr>
              <w:bidi/>
              <w:spacing w:after="0" w:line="360" w:lineRule="atLeast"/>
              <w:ind w:left="360" w:right="720" w:hanging="360"/>
              <w:jc w:val="both"/>
              <w:rPr>
                <w:rFonts w:ascii="Times New Roman" w:eastAsia="Times New Roman" w:hAnsi="Times New Roman" w:cs="Times New Roman"/>
                <w:sz w:val="24"/>
                <w:szCs w:val="24"/>
                <w:rtl/>
              </w:rPr>
            </w:pPr>
            <w:r w:rsidRPr="005F5CBB">
              <w:rPr>
                <w:rFonts w:ascii="Times New Roman" w:eastAsia="Times New Roman" w:hAnsi="Times New Roman" w:cs="Times New Roman"/>
                <w:sz w:val="27"/>
                <w:szCs w:val="27"/>
                <w:rtl/>
              </w:rPr>
              <w:t>2-  </w:t>
            </w:r>
            <w:r w:rsidRPr="005F5CBB">
              <w:rPr>
                <w:rFonts w:ascii="Times New Roman" w:eastAsia="Times New Roman" w:hAnsi="Times New Roman" w:cs="Times New Roman" w:hint="cs"/>
                <w:sz w:val="27"/>
                <w:szCs w:val="27"/>
                <w:rtl/>
              </w:rPr>
              <w:t xml:space="preserve">السلطة </w:t>
            </w:r>
            <w:proofErr w:type="gramStart"/>
            <w:r w:rsidRPr="005F5CBB">
              <w:rPr>
                <w:rFonts w:ascii="Times New Roman" w:eastAsia="Times New Roman" w:hAnsi="Times New Roman" w:cs="Times New Roman" w:hint="cs"/>
                <w:sz w:val="27"/>
                <w:szCs w:val="27"/>
                <w:rtl/>
              </w:rPr>
              <w:t>المحلية :</w:t>
            </w:r>
            <w:proofErr w:type="gramEnd"/>
            <w:r w:rsidRPr="005F5CBB">
              <w:rPr>
                <w:rFonts w:ascii="Times New Roman" w:eastAsia="Times New Roman" w:hAnsi="Times New Roman" w:cs="Times New Roman" w:hint="cs"/>
                <w:sz w:val="27"/>
                <w:szCs w:val="27"/>
                <w:rtl/>
              </w:rPr>
              <w:t xml:space="preserve"> مجالس الهيئات المحلية في القانون الفلسطيني .</w:t>
            </w:r>
          </w:p>
          <w:p w:rsidR="005F5CBB" w:rsidRPr="005F5CBB" w:rsidRDefault="005F5CBB" w:rsidP="005F5CBB">
            <w:pPr>
              <w:bidi/>
              <w:spacing w:after="0" w:line="360" w:lineRule="atLeast"/>
              <w:ind w:left="360" w:right="720" w:hanging="360"/>
              <w:jc w:val="both"/>
              <w:rPr>
                <w:rFonts w:ascii="Times New Roman" w:eastAsia="Times New Roman" w:hAnsi="Times New Roman" w:cs="Times New Roman"/>
                <w:sz w:val="24"/>
                <w:szCs w:val="24"/>
                <w:rtl/>
              </w:rPr>
            </w:pPr>
            <w:r w:rsidRPr="005F5CBB">
              <w:rPr>
                <w:rFonts w:ascii="Times New Roman" w:eastAsia="Times New Roman" w:hAnsi="Times New Roman" w:cs="Times New Roman"/>
                <w:sz w:val="27"/>
                <w:szCs w:val="27"/>
                <w:rtl/>
              </w:rPr>
              <w:t>3- </w:t>
            </w:r>
            <w:r w:rsidRPr="005F5CBB">
              <w:rPr>
                <w:rFonts w:ascii="Times New Roman" w:eastAsia="Times New Roman" w:hAnsi="Times New Roman" w:cs="Times New Roman" w:hint="cs"/>
                <w:sz w:val="27"/>
                <w:szCs w:val="27"/>
                <w:rtl/>
              </w:rPr>
              <w:t>الوحدة المحلية : التنظيم الإقليمي الذي تباشر به إدارة محلية في نطاق الاختصاصات والمسؤوليات المناطة بها .</w:t>
            </w:r>
          </w:p>
          <w:p w:rsidR="005F5CBB" w:rsidRPr="005F5CBB" w:rsidRDefault="005F5CBB" w:rsidP="005F5CBB">
            <w:pPr>
              <w:bidi/>
              <w:spacing w:after="0" w:line="360" w:lineRule="atLeast"/>
              <w:ind w:left="360" w:right="720" w:hanging="360"/>
              <w:jc w:val="both"/>
              <w:rPr>
                <w:rFonts w:ascii="Times New Roman" w:eastAsia="Times New Roman" w:hAnsi="Times New Roman" w:cs="Times New Roman"/>
                <w:sz w:val="24"/>
                <w:szCs w:val="24"/>
                <w:rtl/>
              </w:rPr>
            </w:pPr>
            <w:r w:rsidRPr="005F5CBB">
              <w:rPr>
                <w:rFonts w:ascii="Times New Roman" w:eastAsia="Times New Roman" w:hAnsi="Times New Roman" w:cs="Times New Roman"/>
                <w:sz w:val="27"/>
                <w:szCs w:val="27"/>
                <w:rtl/>
              </w:rPr>
              <w:t>4-  </w:t>
            </w:r>
            <w:r w:rsidRPr="005F5CBB">
              <w:rPr>
                <w:rFonts w:ascii="Times New Roman" w:eastAsia="Times New Roman" w:hAnsi="Times New Roman" w:cs="Times New Roman" w:hint="cs"/>
                <w:sz w:val="27"/>
                <w:szCs w:val="27"/>
                <w:rtl/>
              </w:rPr>
              <w:t xml:space="preserve">الإدارة المحلية ( اللامركزية الإدارية </w:t>
            </w:r>
            <w:proofErr w:type="gramStart"/>
            <w:r w:rsidRPr="005F5CBB">
              <w:rPr>
                <w:rFonts w:ascii="Times New Roman" w:eastAsia="Times New Roman" w:hAnsi="Times New Roman" w:cs="Times New Roman" w:hint="cs"/>
                <w:sz w:val="27"/>
                <w:szCs w:val="27"/>
                <w:rtl/>
              </w:rPr>
              <w:t>) :</w:t>
            </w:r>
            <w:proofErr w:type="gramEnd"/>
            <w:r w:rsidRPr="005F5CBB">
              <w:rPr>
                <w:rFonts w:ascii="Times New Roman" w:eastAsia="Times New Roman" w:hAnsi="Times New Roman" w:cs="Times New Roman" w:hint="cs"/>
                <w:sz w:val="27"/>
                <w:szCs w:val="27"/>
                <w:rtl/>
              </w:rPr>
              <w:t xml:space="preserve"> وجود مصالح محلية متميزة يعهد بالإشراف عليها إلى وحدات إدارية مستقلة مع اقتصار اختصاصها على جزء معين من الدولة تحت رقابة وإشراف السلطة المركزية . والاختصاصات متركزة في النواحي الإدارية .</w:t>
            </w:r>
          </w:p>
          <w:p w:rsidR="005F5CBB" w:rsidRPr="005F5CBB" w:rsidRDefault="005F5CBB" w:rsidP="005F5CBB">
            <w:pPr>
              <w:bidi/>
              <w:spacing w:after="0" w:line="360" w:lineRule="atLeast"/>
              <w:ind w:left="360" w:right="720" w:hanging="360"/>
              <w:jc w:val="both"/>
              <w:rPr>
                <w:rFonts w:ascii="Times New Roman" w:eastAsia="Times New Roman" w:hAnsi="Times New Roman" w:cs="Times New Roman"/>
                <w:sz w:val="24"/>
                <w:szCs w:val="24"/>
                <w:rtl/>
              </w:rPr>
            </w:pPr>
            <w:r w:rsidRPr="005F5CBB">
              <w:rPr>
                <w:rFonts w:ascii="Times New Roman" w:eastAsia="Times New Roman" w:hAnsi="Times New Roman" w:cs="Times New Roman"/>
                <w:sz w:val="27"/>
                <w:szCs w:val="27"/>
                <w:rtl/>
              </w:rPr>
              <w:t>5-</w:t>
            </w:r>
            <w:r w:rsidRPr="005F5CBB">
              <w:rPr>
                <w:rFonts w:ascii="Times New Roman" w:eastAsia="Times New Roman" w:hAnsi="Times New Roman" w:cs="Times New Roman" w:hint="cs"/>
                <w:sz w:val="27"/>
                <w:szCs w:val="27"/>
                <w:rtl/>
              </w:rPr>
              <w:t xml:space="preserve">الحكم المحلي ( اللامركزية السياسية </w:t>
            </w:r>
            <w:proofErr w:type="gramStart"/>
            <w:r w:rsidRPr="005F5CBB">
              <w:rPr>
                <w:rFonts w:ascii="Times New Roman" w:eastAsia="Times New Roman" w:hAnsi="Times New Roman" w:cs="Times New Roman" w:hint="cs"/>
                <w:sz w:val="27"/>
                <w:szCs w:val="27"/>
                <w:rtl/>
              </w:rPr>
              <w:t>) :</w:t>
            </w:r>
            <w:proofErr w:type="gramEnd"/>
            <w:r w:rsidRPr="005F5CBB">
              <w:rPr>
                <w:rFonts w:ascii="Times New Roman" w:eastAsia="Times New Roman" w:hAnsi="Times New Roman" w:cs="Times New Roman" w:hint="cs"/>
                <w:sz w:val="27"/>
                <w:szCs w:val="27"/>
                <w:rtl/>
              </w:rPr>
              <w:t xml:space="preserve"> تتضمن توزيع السلطات التشريعية والتنفيذية والقضائية بين الحكومة المركزية والحكومات المحلية وهو يعتبر أسلوب في التنظيم الدستوري للدولة بحيث تكون العلاقة بين السلطة المركزية والسلطة المحلية علاقة ندية </w:t>
            </w:r>
            <w:proofErr w:type="spellStart"/>
            <w:r w:rsidRPr="005F5CBB">
              <w:rPr>
                <w:rFonts w:ascii="Times New Roman" w:eastAsia="Times New Roman" w:hAnsi="Times New Roman" w:cs="Times New Roman" w:hint="cs"/>
                <w:sz w:val="27"/>
                <w:szCs w:val="27"/>
                <w:rtl/>
              </w:rPr>
              <w:t>وتكافئية</w:t>
            </w:r>
            <w:proofErr w:type="spellEnd"/>
            <w:r w:rsidRPr="005F5CBB">
              <w:rPr>
                <w:rFonts w:ascii="Times New Roman" w:eastAsia="Times New Roman" w:hAnsi="Times New Roman" w:cs="Times New Roman" w:hint="cs"/>
                <w:sz w:val="27"/>
                <w:szCs w:val="27"/>
                <w:rtl/>
              </w:rPr>
              <w:t xml:space="preserve"> بين السلطتين .</w:t>
            </w:r>
          </w:p>
          <w:p w:rsidR="005F5CBB" w:rsidRPr="005F5CBB" w:rsidRDefault="005F5CBB" w:rsidP="005F5CBB">
            <w:pPr>
              <w:bidi/>
              <w:spacing w:after="0" w:line="360" w:lineRule="atLeast"/>
              <w:ind w:left="360" w:right="720" w:hanging="360"/>
              <w:jc w:val="both"/>
              <w:rPr>
                <w:rFonts w:ascii="Times New Roman" w:eastAsia="Times New Roman" w:hAnsi="Times New Roman" w:cs="Times New Roman"/>
                <w:sz w:val="24"/>
                <w:szCs w:val="24"/>
                <w:rtl/>
              </w:rPr>
            </w:pPr>
            <w:r w:rsidRPr="005F5CBB">
              <w:rPr>
                <w:rFonts w:ascii="Times New Roman" w:eastAsia="Times New Roman" w:hAnsi="Times New Roman" w:cs="Times New Roman"/>
                <w:sz w:val="27"/>
                <w:szCs w:val="27"/>
                <w:rtl/>
              </w:rPr>
              <w:t>6-  </w:t>
            </w:r>
            <w:r w:rsidRPr="005F5CBB">
              <w:rPr>
                <w:rFonts w:ascii="Times New Roman" w:eastAsia="Times New Roman" w:hAnsi="Times New Roman" w:cs="Times New Roman" w:hint="cs"/>
                <w:sz w:val="27"/>
                <w:szCs w:val="27"/>
                <w:rtl/>
              </w:rPr>
              <w:t xml:space="preserve">أبعاد الحكم المحلي " وجود هذه الأبعاد يعطي دلالة و مؤشر واضح حول طبيعة نظام الحكم المحلي وهي خمس الانتخابي, </w:t>
            </w:r>
            <w:proofErr w:type="gramStart"/>
            <w:r w:rsidRPr="005F5CBB">
              <w:rPr>
                <w:rFonts w:ascii="Times New Roman" w:eastAsia="Times New Roman" w:hAnsi="Times New Roman" w:cs="Times New Roman" w:hint="cs"/>
                <w:sz w:val="27"/>
                <w:szCs w:val="27"/>
                <w:rtl/>
              </w:rPr>
              <w:t>المالي ,</w:t>
            </w:r>
            <w:proofErr w:type="gramEnd"/>
            <w:r w:rsidRPr="005F5CBB">
              <w:rPr>
                <w:rFonts w:ascii="Times New Roman" w:eastAsia="Times New Roman" w:hAnsi="Times New Roman" w:cs="Times New Roman" w:hint="cs"/>
                <w:sz w:val="27"/>
                <w:szCs w:val="27"/>
                <w:rtl/>
              </w:rPr>
              <w:t xml:space="preserve"> الجغرافي, السياسي , الوظيفي :</w:t>
            </w:r>
          </w:p>
          <w:p w:rsidR="005F5CBB" w:rsidRPr="005F5CBB" w:rsidRDefault="005F5CBB" w:rsidP="005F5CBB">
            <w:pPr>
              <w:bidi/>
              <w:spacing w:after="0" w:line="360" w:lineRule="atLeast"/>
              <w:ind w:left="360" w:right="720" w:hanging="360"/>
              <w:jc w:val="both"/>
              <w:rPr>
                <w:rFonts w:ascii="Times New Roman" w:eastAsia="Times New Roman" w:hAnsi="Times New Roman" w:cs="Times New Roman"/>
                <w:sz w:val="24"/>
                <w:szCs w:val="24"/>
                <w:rtl/>
              </w:rPr>
            </w:pPr>
            <w:proofErr w:type="gramStart"/>
            <w:r w:rsidRPr="005F5CBB">
              <w:rPr>
                <w:rFonts w:ascii="Times New Roman" w:eastAsia="Times New Roman" w:hAnsi="Times New Roman" w:cs="Times New Roman"/>
                <w:sz w:val="27"/>
                <w:szCs w:val="27"/>
                <w:rtl/>
              </w:rPr>
              <w:t>-                     </w:t>
            </w:r>
            <w:r w:rsidRPr="005F5CBB">
              <w:rPr>
                <w:rFonts w:ascii="Times New Roman" w:eastAsia="Times New Roman" w:hAnsi="Times New Roman" w:cs="Times New Roman" w:hint="cs"/>
                <w:sz w:val="27"/>
                <w:szCs w:val="27"/>
                <w:rtl/>
              </w:rPr>
              <w:t>الانتخابي :</w:t>
            </w:r>
            <w:proofErr w:type="gramEnd"/>
            <w:r w:rsidRPr="005F5CBB">
              <w:rPr>
                <w:rFonts w:ascii="Times New Roman" w:eastAsia="Times New Roman" w:hAnsi="Times New Roman" w:cs="Times New Roman" w:hint="cs"/>
                <w:sz w:val="27"/>
                <w:szCs w:val="27"/>
                <w:rtl/>
              </w:rPr>
              <w:t xml:space="preserve"> ديمقراطية – غير ديمقراطية .</w:t>
            </w:r>
          </w:p>
          <w:p w:rsidR="005F5CBB" w:rsidRPr="005F5CBB" w:rsidRDefault="005F5CBB" w:rsidP="005F5CBB">
            <w:pPr>
              <w:bidi/>
              <w:spacing w:after="0" w:line="360" w:lineRule="atLeast"/>
              <w:ind w:left="360" w:right="720" w:hanging="360"/>
              <w:jc w:val="both"/>
              <w:rPr>
                <w:rFonts w:ascii="Times New Roman" w:eastAsia="Times New Roman" w:hAnsi="Times New Roman" w:cs="Times New Roman"/>
                <w:sz w:val="24"/>
                <w:szCs w:val="24"/>
                <w:rtl/>
              </w:rPr>
            </w:pPr>
            <w:proofErr w:type="gramStart"/>
            <w:r w:rsidRPr="005F5CBB">
              <w:rPr>
                <w:rFonts w:ascii="Times New Roman" w:eastAsia="Times New Roman" w:hAnsi="Times New Roman" w:cs="Times New Roman"/>
                <w:sz w:val="27"/>
                <w:szCs w:val="27"/>
                <w:rtl/>
              </w:rPr>
              <w:t>-                     </w:t>
            </w:r>
            <w:r w:rsidRPr="005F5CBB">
              <w:rPr>
                <w:rFonts w:ascii="Times New Roman" w:eastAsia="Times New Roman" w:hAnsi="Times New Roman" w:cs="Times New Roman" w:hint="cs"/>
                <w:sz w:val="27"/>
                <w:szCs w:val="27"/>
                <w:rtl/>
              </w:rPr>
              <w:t>المالي :</w:t>
            </w:r>
            <w:proofErr w:type="gramEnd"/>
            <w:r w:rsidRPr="005F5CBB">
              <w:rPr>
                <w:rFonts w:ascii="Times New Roman" w:eastAsia="Times New Roman" w:hAnsi="Times New Roman" w:cs="Times New Roman" w:hint="cs"/>
                <w:sz w:val="27"/>
                <w:szCs w:val="27"/>
                <w:rtl/>
              </w:rPr>
              <w:t xml:space="preserve"> تمويل ذاتي – مساعدات من السلطة المركزية .</w:t>
            </w:r>
          </w:p>
          <w:p w:rsidR="005F5CBB" w:rsidRPr="005F5CBB" w:rsidRDefault="005F5CBB" w:rsidP="005F5CBB">
            <w:pPr>
              <w:bidi/>
              <w:spacing w:after="0" w:line="360" w:lineRule="atLeast"/>
              <w:ind w:left="360" w:right="720" w:hanging="360"/>
              <w:jc w:val="both"/>
              <w:rPr>
                <w:rFonts w:ascii="Times New Roman" w:eastAsia="Times New Roman" w:hAnsi="Times New Roman" w:cs="Times New Roman"/>
                <w:sz w:val="24"/>
                <w:szCs w:val="24"/>
                <w:rtl/>
              </w:rPr>
            </w:pPr>
            <w:proofErr w:type="gramStart"/>
            <w:r w:rsidRPr="005F5CBB">
              <w:rPr>
                <w:rFonts w:ascii="Times New Roman" w:eastAsia="Times New Roman" w:hAnsi="Times New Roman" w:cs="Times New Roman"/>
                <w:sz w:val="27"/>
                <w:szCs w:val="27"/>
                <w:rtl/>
              </w:rPr>
              <w:t>-                     </w:t>
            </w:r>
            <w:r w:rsidRPr="005F5CBB">
              <w:rPr>
                <w:rFonts w:ascii="Times New Roman" w:eastAsia="Times New Roman" w:hAnsi="Times New Roman" w:cs="Times New Roman" w:hint="cs"/>
                <w:sz w:val="27"/>
                <w:szCs w:val="27"/>
                <w:rtl/>
              </w:rPr>
              <w:t>الجغرافي :</w:t>
            </w:r>
            <w:proofErr w:type="gramEnd"/>
            <w:r w:rsidRPr="005F5CBB">
              <w:rPr>
                <w:rFonts w:ascii="Times New Roman" w:eastAsia="Times New Roman" w:hAnsi="Times New Roman" w:cs="Times New Roman" w:hint="cs"/>
                <w:sz w:val="27"/>
                <w:szCs w:val="27"/>
                <w:rtl/>
              </w:rPr>
              <w:t xml:space="preserve"> تجميع – فصل .</w:t>
            </w:r>
          </w:p>
          <w:p w:rsidR="005F5CBB" w:rsidRPr="005F5CBB" w:rsidRDefault="005F5CBB" w:rsidP="005F5CBB">
            <w:pPr>
              <w:bidi/>
              <w:spacing w:after="0" w:line="360" w:lineRule="atLeast"/>
              <w:ind w:left="360" w:right="720" w:hanging="360"/>
              <w:jc w:val="both"/>
              <w:rPr>
                <w:rFonts w:ascii="Times New Roman" w:eastAsia="Times New Roman" w:hAnsi="Times New Roman" w:cs="Times New Roman"/>
                <w:sz w:val="24"/>
                <w:szCs w:val="24"/>
                <w:rtl/>
              </w:rPr>
            </w:pPr>
            <w:r w:rsidRPr="005F5CBB">
              <w:rPr>
                <w:rFonts w:ascii="Times New Roman" w:eastAsia="Times New Roman" w:hAnsi="Times New Roman" w:cs="Times New Roman"/>
                <w:sz w:val="27"/>
                <w:szCs w:val="27"/>
                <w:rtl/>
              </w:rPr>
              <w:t>-                     </w:t>
            </w:r>
            <w:r w:rsidRPr="005F5CBB">
              <w:rPr>
                <w:rFonts w:ascii="Times New Roman" w:eastAsia="Times New Roman" w:hAnsi="Times New Roman" w:cs="Times New Roman" w:hint="cs"/>
                <w:sz w:val="27"/>
                <w:szCs w:val="27"/>
                <w:rtl/>
              </w:rPr>
              <w:t>السياسي : مركزي – لامركزي .</w:t>
            </w:r>
          </w:p>
          <w:p w:rsidR="005F5CBB" w:rsidRPr="005F5CBB" w:rsidRDefault="005F5CBB" w:rsidP="005F5CBB">
            <w:pPr>
              <w:bidi/>
              <w:spacing w:after="0" w:line="360" w:lineRule="atLeast"/>
              <w:ind w:left="360" w:right="720" w:hanging="360"/>
              <w:jc w:val="both"/>
              <w:rPr>
                <w:rFonts w:ascii="Times New Roman" w:eastAsia="Times New Roman" w:hAnsi="Times New Roman" w:cs="Times New Roman"/>
                <w:sz w:val="24"/>
                <w:szCs w:val="24"/>
                <w:rtl/>
              </w:rPr>
            </w:pPr>
            <w:r w:rsidRPr="005F5CBB">
              <w:rPr>
                <w:rFonts w:ascii="Times New Roman" w:eastAsia="Times New Roman" w:hAnsi="Times New Roman" w:cs="Times New Roman"/>
                <w:sz w:val="27"/>
                <w:szCs w:val="27"/>
                <w:rtl/>
              </w:rPr>
              <w:t>-                     </w:t>
            </w:r>
            <w:r w:rsidRPr="005F5CBB">
              <w:rPr>
                <w:rFonts w:ascii="Times New Roman" w:eastAsia="Times New Roman" w:hAnsi="Times New Roman" w:cs="Times New Roman" w:hint="cs"/>
                <w:sz w:val="27"/>
                <w:szCs w:val="27"/>
                <w:rtl/>
              </w:rPr>
              <w:t>الوظيفي : صلاحيات عامة – صلاحيات محددة .</w:t>
            </w:r>
          </w:p>
          <w:p w:rsidR="005F5CBB" w:rsidRPr="005F5CBB" w:rsidRDefault="005F5CBB" w:rsidP="005F5CBB">
            <w:pPr>
              <w:bidi/>
              <w:spacing w:after="0" w:line="360" w:lineRule="atLeast"/>
              <w:jc w:val="both"/>
              <w:rPr>
                <w:rFonts w:ascii="Times New Roman" w:eastAsia="Times New Roman" w:hAnsi="Times New Roman" w:cs="Times New Roman"/>
                <w:sz w:val="24"/>
                <w:szCs w:val="24"/>
                <w:rtl/>
              </w:rPr>
            </w:pPr>
            <w:r w:rsidRPr="005F5CBB">
              <w:rPr>
                <w:rFonts w:ascii="Times New Roman" w:eastAsia="Times New Roman" w:hAnsi="Times New Roman" w:cs="Times New Roman" w:hint="cs"/>
                <w:sz w:val="27"/>
                <w:szCs w:val="27"/>
                <w:rtl/>
              </w:rPr>
              <w:t> </w:t>
            </w:r>
          </w:p>
          <w:p w:rsidR="005F5CBB" w:rsidRPr="005F5CBB" w:rsidRDefault="005F5CBB" w:rsidP="005F5CBB">
            <w:pPr>
              <w:bidi/>
              <w:spacing w:after="0" w:line="360" w:lineRule="atLeast"/>
              <w:jc w:val="right"/>
              <w:rPr>
                <w:rFonts w:ascii="Times New Roman" w:eastAsia="Times New Roman" w:hAnsi="Times New Roman" w:cs="Times New Roman"/>
                <w:sz w:val="24"/>
                <w:szCs w:val="24"/>
                <w:rtl/>
              </w:rPr>
            </w:pPr>
            <w:r w:rsidRPr="005F5CBB">
              <w:rPr>
                <w:rFonts w:ascii="Times New Roman" w:eastAsia="Times New Roman" w:hAnsi="Times New Roman" w:cs="Times New Roman" w:hint="cs"/>
                <w:sz w:val="27"/>
                <w:szCs w:val="27"/>
                <w:rtl/>
              </w:rPr>
              <w:t> </w:t>
            </w:r>
            <w:bookmarkStart w:id="1" w:name="2"/>
            <w:bookmarkEnd w:id="1"/>
            <w:r>
              <w:rPr>
                <w:rFonts w:ascii="Times New Roman" w:eastAsia="Times New Roman" w:hAnsi="Times New Roman" w:cs="Times New Roman"/>
                <w:noProof/>
                <w:color w:val="0000FF"/>
                <w:sz w:val="27"/>
                <w:szCs w:val="27"/>
              </w:rPr>
              <w:drawing>
                <wp:inline distT="0" distB="0" distL="0" distR="0" wp14:anchorId="65F75569" wp14:editId="5C948777">
                  <wp:extent cx="247650" cy="295275"/>
                  <wp:effectExtent l="0" t="0" r="0" b="9525"/>
                  <wp:docPr id="3" name="תמונה 3" descr="http://146.185.164.77/passia.org/images/redup.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46.185.164.77/passia.org/images/redup.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p>
          <w:p w:rsidR="005F5CBB" w:rsidRPr="005F5CBB" w:rsidRDefault="005F5CBB" w:rsidP="005F5CBB">
            <w:pPr>
              <w:bidi/>
              <w:spacing w:after="0" w:line="360" w:lineRule="atLeast"/>
              <w:jc w:val="both"/>
              <w:rPr>
                <w:rFonts w:ascii="Times New Roman" w:eastAsia="Times New Roman" w:hAnsi="Times New Roman" w:cs="Times New Roman"/>
                <w:sz w:val="24"/>
                <w:szCs w:val="24"/>
                <w:rtl/>
              </w:rPr>
            </w:pPr>
            <w:r w:rsidRPr="005F5CBB">
              <w:rPr>
                <w:rFonts w:ascii="Times New Roman" w:eastAsia="Times New Roman" w:hAnsi="Times New Roman" w:cs="Times New Roman" w:hint="cs"/>
                <w:b/>
                <w:bCs/>
                <w:sz w:val="27"/>
                <w:szCs w:val="27"/>
                <w:u w:val="single"/>
                <w:rtl/>
              </w:rPr>
              <w:lastRenderedPageBreak/>
              <w:t>المقدمة :-</w:t>
            </w:r>
          </w:p>
          <w:p w:rsidR="005F5CBB" w:rsidRPr="005F5CBB" w:rsidRDefault="005F5CBB" w:rsidP="005F5CBB">
            <w:pPr>
              <w:bidi/>
              <w:spacing w:after="0" w:line="360" w:lineRule="atLeast"/>
              <w:jc w:val="both"/>
              <w:rPr>
                <w:rFonts w:ascii="Times New Roman" w:eastAsia="Times New Roman" w:hAnsi="Times New Roman" w:cs="Times New Roman"/>
                <w:sz w:val="24"/>
                <w:szCs w:val="24"/>
                <w:rtl/>
              </w:rPr>
            </w:pPr>
            <w:r w:rsidRPr="005F5CBB">
              <w:rPr>
                <w:rFonts w:ascii="Times New Roman" w:eastAsia="Times New Roman" w:hAnsi="Times New Roman" w:cs="Times New Roman" w:hint="cs"/>
                <w:b/>
                <w:bCs/>
                <w:sz w:val="27"/>
                <w:szCs w:val="27"/>
                <w:rtl/>
              </w:rPr>
              <w:t> </w:t>
            </w:r>
          </w:p>
          <w:p w:rsidR="005F5CBB" w:rsidRPr="005F5CBB" w:rsidRDefault="005F5CBB" w:rsidP="005F5CBB">
            <w:pPr>
              <w:bidi/>
              <w:spacing w:after="0" w:line="360" w:lineRule="atLeast"/>
              <w:jc w:val="both"/>
              <w:rPr>
                <w:rFonts w:ascii="Times New Roman" w:eastAsia="Times New Roman" w:hAnsi="Times New Roman" w:cs="Times New Roman"/>
                <w:sz w:val="24"/>
                <w:szCs w:val="24"/>
                <w:rtl/>
              </w:rPr>
            </w:pPr>
            <w:r w:rsidRPr="005F5CBB">
              <w:rPr>
                <w:rFonts w:ascii="Times New Roman" w:eastAsia="Times New Roman" w:hAnsi="Times New Roman" w:cs="Times New Roman" w:hint="cs"/>
                <w:b/>
                <w:bCs/>
                <w:sz w:val="27"/>
                <w:szCs w:val="27"/>
                <w:rtl/>
              </w:rPr>
              <w:t>         </w:t>
            </w:r>
            <w:r w:rsidRPr="005F5CBB">
              <w:rPr>
                <w:rFonts w:ascii="Times New Roman" w:eastAsia="Times New Roman" w:hAnsi="Times New Roman" w:cs="Times New Roman" w:hint="cs"/>
                <w:sz w:val="27"/>
                <w:szCs w:val="27"/>
                <w:rtl/>
              </w:rPr>
              <w:t>يتخذ تحديد العلاقة بين السلطة المركزية والسلطة المحلية في الدول إحدى صورتين :-</w:t>
            </w:r>
          </w:p>
          <w:p w:rsidR="005F5CBB" w:rsidRPr="005F5CBB" w:rsidRDefault="005F5CBB" w:rsidP="005F5CBB">
            <w:pPr>
              <w:bidi/>
              <w:spacing w:after="0" w:line="360" w:lineRule="atLeast"/>
              <w:jc w:val="both"/>
              <w:rPr>
                <w:rFonts w:ascii="Times New Roman" w:eastAsia="Times New Roman" w:hAnsi="Times New Roman" w:cs="Times New Roman"/>
                <w:sz w:val="24"/>
                <w:szCs w:val="24"/>
                <w:rtl/>
              </w:rPr>
            </w:pPr>
            <w:r w:rsidRPr="005F5CBB">
              <w:rPr>
                <w:rFonts w:ascii="Times New Roman" w:eastAsia="Times New Roman" w:hAnsi="Times New Roman" w:cs="Times New Roman" w:hint="cs"/>
                <w:sz w:val="27"/>
                <w:szCs w:val="27"/>
                <w:rtl/>
              </w:rPr>
              <w:t xml:space="preserve">الصورة الأولى تركز على منح الكثير من الصلاحيات للسلطات المحلية من حيث العدد والأهمية ودرجة الاستقلالية في اتخاذ </w:t>
            </w:r>
            <w:proofErr w:type="gramStart"/>
            <w:r w:rsidRPr="005F5CBB">
              <w:rPr>
                <w:rFonts w:ascii="Times New Roman" w:eastAsia="Times New Roman" w:hAnsi="Times New Roman" w:cs="Times New Roman" w:hint="cs"/>
                <w:sz w:val="27"/>
                <w:szCs w:val="27"/>
                <w:rtl/>
              </w:rPr>
              <w:t>القرارات .</w:t>
            </w:r>
            <w:proofErr w:type="gramEnd"/>
            <w:r w:rsidRPr="005F5CBB">
              <w:rPr>
                <w:rFonts w:ascii="Times New Roman" w:eastAsia="Times New Roman" w:hAnsi="Times New Roman" w:cs="Times New Roman" w:hint="cs"/>
                <w:sz w:val="27"/>
                <w:szCs w:val="27"/>
                <w:rtl/>
              </w:rPr>
              <w:t xml:space="preserve"> </w:t>
            </w:r>
            <w:proofErr w:type="gramStart"/>
            <w:r w:rsidRPr="005F5CBB">
              <w:rPr>
                <w:rFonts w:ascii="Times New Roman" w:eastAsia="Times New Roman" w:hAnsi="Times New Roman" w:cs="Times New Roman" w:hint="cs"/>
                <w:sz w:val="27"/>
                <w:szCs w:val="27"/>
                <w:rtl/>
              </w:rPr>
              <w:t>وهنا</w:t>
            </w:r>
            <w:proofErr w:type="gramEnd"/>
            <w:r w:rsidRPr="005F5CBB">
              <w:rPr>
                <w:rFonts w:ascii="Times New Roman" w:eastAsia="Times New Roman" w:hAnsi="Times New Roman" w:cs="Times New Roman" w:hint="cs"/>
                <w:sz w:val="27"/>
                <w:szCs w:val="27"/>
                <w:rtl/>
              </w:rPr>
              <w:t xml:space="preserve"> يكون التوجه نحو إيجاد </w:t>
            </w:r>
            <w:r w:rsidRPr="005F5CBB">
              <w:rPr>
                <w:rFonts w:ascii="Times New Roman" w:eastAsia="Times New Roman" w:hAnsi="Times New Roman" w:cs="Times New Roman" w:hint="cs"/>
                <w:b/>
                <w:bCs/>
                <w:sz w:val="27"/>
                <w:szCs w:val="27"/>
                <w:rtl/>
              </w:rPr>
              <w:t>حكم محلي</w:t>
            </w:r>
            <w:r w:rsidRPr="005F5CBB">
              <w:rPr>
                <w:rFonts w:ascii="Times New Roman" w:eastAsia="Times New Roman" w:hAnsi="Times New Roman" w:cs="Times New Roman" w:hint="cs"/>
                <w:sz w:val="27"/>
                <w:szCs w:val="27"/>
                <w:rtl/>
              </w:rPr>
              <w:t xml:space="preserve"> , أي تكون درجة اللامركزية كبيرة. والصورة الأخرى تركز على منح السلطات المحلية عدد اقل من الأعمال </w:t>
            </w:r>
            <w:proofErr w:type="gramStart"/>
            <w:r w:rsidRPr="005F5CBB">
              <w:rPr>
                <w:rFonts w:ascii="Times New Roman" w:eastAsia="Times New Roman" w:hAnsi="Times New Roman" w:cs="Times New Roman" w:hint="cs"/>
                <w:sz w:val="27"/>
                <w:szCs w:val="27"/>
                <w:rtl/>
              </w:rPr>
              <w:t>والصلاحيات .</w:t>
            </w:r>
            <w:proofErr w:type="gramEnd"/>
            <w:r w:rsidRPr="005F5CBB">
              <w:rPr>
                <w:rFonts w:ascii="Times New Roman" w:eastAsia="Times New Roman" w:hAnsi="Times New Roman" w:cs="Times New Roman" w:hint="cs"/>
                <w:sz w:val="27"/>
                <w:szCs w:val="27"/>
                <w:rtl/>
              </w:rPr>
              <w:t>وهنا يكون التوجه نحو إقامة </w:t>
            </w:r>
            <w:r w:rsidRPr="005F5CBB">
              <w:rPr>
                <w:rFonts w:ascii="Times New Roman" w:eastAsia="Times New Roman" w:hAnsi="Times New Roman" w:cs="Times New Roman" w:hint="cs"/>
                <w:b/>
                <w:bCs/>
                <w:sz w:val="27"/>
                <w:szCs w:val="27"/>
                <w:rtl/>
              </w:rPr>
              <w:t>إدارة محلية </w:t>
            </w:r>
            <w:r w:rsidRPr="005F5CBB">
              <w:rPr>
                <w:rFonts w:ascii="Times New Roman" w:eastAsia="Times New Roman" w:hAnsi="Times New Roman" w:cs="Times New Roman" w:hint="cs"/>
                <w:sz w:val="27"/>
                <w:szCs w:val="27"/>
                <w:rtl/>
              </w:rPr>
              <w:t xml:space="preserve">, حيث تكون القرارات الصادرة عن السلطات المحلية قليلة في العدد ومحدودة في الأهمية وتستأثر السلطات المركزية بسلطات كبيرة ويكون الحكم </w:t>
            </w:r>
            <w:proofErr w:type="gramStart"/>
            <w:r w:rsidRPr="005F5CBB">
              <w:rPr>
                <w:rFonts w:ascii="Times New Roman" w:eastAsia="Times New Roman" w:hAnsi="Times New Roman" w:cs="Times New Roman" w:hint="cs"/>
                <w:sz w:val="27"/>
                <w:szCs w:val="27"/>
                <w:rtl/>
              </w:rPr>
              <w:t>مركزيا .</w:t>
            </w:r>
            <w:proofErr w:type="gramEnd"/>
          </w:p>
          <w:p w:rsidR="005F5CBB" w:rsidRPr="005F5CBB" w:rsidRDefault="005F5CBB" w:rsidP="005F5CBB">
            <w:pPr>
              <w:bidi/>
              <w:spacing w:after="0" w:line="360" w:lineRule="atLeast"/>
              <w:jc w:val="both"/>
              <w:rPr>
                <w:rFonts w:ascii="Times New Roman" w:eastAsia="Times New Roman" w:hAnsi="Times New Roman" w:cs="Times New Roman"/>
                <w:sz w:val="24"/>
                <w:szCs w:val="24"/>
                <w:rtl/>
              </w:rPr>
            </w:pPr>
            <w:r w:rsidRPr="005F5CBB">
              <w:rPr>
                <w:rFonts w:ascii="Times New Roman" w:eastAsia="Times New Roman" w:hAnsi="Times New Roman" w:cs="Times New Roman"/>
                <w:sz w:val="24"/>
                <w:szCs w:val="24"/>
                <w:rtl/>
              </w:rPr>
              <w:t> </w:t>
            </w:r>
          </w:p>
          <w:p w:rsidR="005F5CBB" w:rsidRPr="005F5CBB" w:rsidRDefault="005F5CBB" w:rsidP="005F5CBB">
            <w:pPr>
              <w:bidi/>
              <w:spacing w:after="0" w:line="360" w:lineRule="atLeast"/>
              <w:jc w:val="both"/>
              <w:rPr>
                <w:rFonts w:ascii="Times New Roman" w:eastAsia="Times New Roman" w:hAnsi="Times New Roman" w:cs="Times New Roman"/>
                <w:sz w:val="24"/>
                <w:szCs w:val="24"/>
                <w:rtl/>
              </w:rPr>
            </w:pPr>
            <w:r w:rsidRPr="005F5CBB">
              <w:rPr>
                <w:rFonts w:ascii="Times New Roman" w:eastAsia="Times New Roman" w:hAnsi="Times New Roman" w:cs="Times New Roman" w:hint="cs"/>
                <w:sz w:val="27"/>
                <w:szCs w:val="27"/>
                <w:rtl/>
              </w:rPr>
              <w:t xml:space="preserve">       في البداية استطاعت الدولة عبر استخدام أسلوب عدم التركيز الإداري تحقيق العديد من المزايا حيث حدت من هيمنة السلطة المركزية على الأطراف وذلك بتوزيع الاختصاصات الإدارية بين المركز </w:t>
            </w:r>
            <w:proofErr w:type="gramStart"/>
            <w:r w:rsidRPr="005F5CBB">
              <w:rPr>
                <w:rFonts w:ascii="Times New Roman" w:eastAsia="Times New Roman" w:hAnsi="Times New Roman" w:cs="Times New Roman" w:hint="cs"/>
                <w:sz w:val="27"/>
                <w:szCs w:val="27"/>
                <w:rtl/>
              </w:rPr>
              <w:t>والأطراف .</w:t>
            </w:r>
            <w:proofErr w:type="gramEnd"/>
            <w:r w:rsidRPr="005F5CBB">
              <w:rPr>
                <w:rFonts w:ascii="Times New Roman" w:eastAsia="Times New Roman" w:hAnsi="Times New Roman" w:cs="Times New Roman" w:hint="cs"/>
                <w:sz w:val="27"/>
                <w:szCs w:val="27"/>
                <w:rtl/>
              </w:rPr>
              <w:t xml:space="preserve"> وفي نفس الوقت فان أداء الأطراف اصبح يتسم بالفاعلية والكفاءة بصورة جيدة مقارنة مع أسلوب التركيز الإداري وهذا راجع إلى أن التنظيم الإداري اصبح يباشر من قبل أفراد يعيشون في مراكز قريبة من الأطراف ولكن لا يجب أن يغيب عن الأذهان بان هذا الأسلوب يبقى تحت إطار المركزية وذلك لأنه يختلف في طبيعته عن المركزية إلا في مدى وطريقة توزيع الاختصاصات . وهي بالتالي لم تصل إلا مرحلة اللامركزية , حيث تباشر الهيئات فيها اختصاصات أصلية مستمدة من القانون دون تدخل من السلطة المركزية وبالرغم من أن بعض الآراء التي أشارت في دراستها لهذا الموضوع من منطلق أن مفهوم عدم التركيز الإداري هو مقدمة أو حتى مرحلة أولى من مراحل اللامركزية . وانطلقت هذه الآراء من مفهوم  أن هذا الأسلوب يخفف العبء عن السلطات المركزية في العاصمة وبالتالي تتحقق السرعة في إنجاز الوظيفة الإدارية ولكن بإدراكنا أن السلطة المركزية تمارس على موظفيها سلطة الرئاسة وهي تكفل خضوع هؤلاء لإرادتها ولذا تبقى الصورة بعيدة عن مفهوم اللامركزية.</w:t>
            </w:r>
          </w:p>
          <w:p w:rsidR="005F5CBB" w:rsidRPr="005F5CBB" w:rsidRDefault="005F5CBB" w:rsidP="005F5CBB">
            <w:pPr>
              <w:bidi/>
              <w:spacing w:after="0" w:line="360" w:lineRule="atLeast"/>
              <w:jc w:val="both"/>
              <w:rPr>
                <w:rFonts w:ascii="Times New Roman" w:eastAsia="Times New Roman" w:hAnsi="Times New Roman" w:cs="Times New Roman"/>
                <w:sz w:val="24"/>
                <w:szCs w:val="24"/>
                <w:rtl/>
              </w:rPr>
            </w:pPr>
            <w:r w:rsidRPr="005F5CBB">
              <w:rPr>
                <w:rFonts w:ascii="Times New Roman" w:eastAsia="Times New Roman" w:hAnsi="Times New Roman" w:cs="Times New Roman" w:hint="cs"/>
                <w:sz w:val="27"/>
                <w:szCs w:val="27"/>
                <w:rtl/>
              </w:rPr>
              <w:t> </w:t>
            </w:r>
          </w:p>
          <w:p w:rsidR="005F5CBB" w:rsidRPr="005F5CBB" w:rsidRDefault="005F5CBB" w:rsidP="005F5CBB">
            <w:pPr>
              <w:bidi/>
              <w:spacing w:after="0" w:line="360" w:lineRule="atLeast"/>
              <w:jc w:val="both"/>
              <w:rPr>
                <w:rFonts w:ascii="Times New Roman" w:eastAsia="Times New Roman" w:hAnsi="Times New Roman" w:cs="Times New Roman"/>
                <w:sz w:val="24"/>
                <w:szCs w:val="24"/>
                <w:rtl/>
              </w:rPr>
            </w:pPr>
            <w:r w:rsidRPr="005F5CBB">
              <w:rPr>
                <w:rFonts w:ascii="Times New Roman" w:eastAsia="Times New Roman" w:hAnsi="Times New Roman" w:cs="Times New Roman" w:hint="cs"/>
                <w:sz w:val="27"/>
                <w:szCs w:val="27"/>
                <w:rtl/>
              </w:rPr>
              <w:t>على صعيد مؤسسات الحكم الفلسطيني فقد تعرضت لتأثيرات عديدة نابعة من توجهات السلطات المتعاقبة على فلسطين في تحقيق أهدافها المتمثلة في إلحاق السلطة المحلية بالسلطة المركزية  من اجل اختراق المجتمع المحلي الفلسطيني وقد تفاوتت هذه التأثيرات من فترة لأخرى بحسب قدرة السلطة المركزية الخارجية وتوجهاتها في الوصول إلى النسيج المجتمعي الفلسطيني وتميز التنظيم المحلي الفلسطيني بانعدام وجود سلطة فلسطينية تهتم بالتنظيم المحلي الفلسطيني حتى بدايات عام 1994 م .</w:t>
            </w:r>
          </w:p>
          <w:p w:rsidR="005F5CBB" w:rsidRPr="005F5CBB" w:rsidRDefault="005F5CBB" w:rsidP="005F5CBB">
            <w:pPr>
              <w:bidi/>
              <w:spacing w:after="0" w:line="360" w:lineRule="atLeast"/>
              <w:jc w:val="both"/>
              <w:rPr>
                <w:rFonts w:ascii="Times New Roman" w:eastAsia="Times New Roman" w:hAnsi="Times New Roman" w:cs="Times New Roman"/>
                <w:sz w:val="24"/>
                <w:szCs w:val="24"/>
                <w:rtl/>
              </w:rPr>
            </w:pPr>
            <w:r w:rsidRPr="005F5CBB">
              <w:rPr>
                <w:rFonts w:ascii="Times New Roman" w:eastAsia="Times New Roman" w:hAnsi="Times New Roman" w:cs="Times New Roman" w:hint="cs"/>
                <w:sz w:val="27"/>
                <w:szCs w:val="27"/>
                <w:rtl/>
              </w:rPr>
              <w:t> </w:t>
            </w:r>
          </w:p>
          <w:p w:rsidR="005F5CBB" w:rsidRPr="005F5CBB" w:rsidRDefault="005F5CBB" w:rsidP="005F5CBB">
            <w:pPr>
              <w:bidi/>
              <w:spacing w:after="0" w:line="360" w:lineRule="atLeast"/>
              <w:jc w:val="both"/>
              <w:rPr>
                <w:rFonts w:ascii="Times New Roman" w:eastAsia="Times New Roman" w:hAnsi="Times New Roman" w:cs="Times New Roman"/>
                <w:sz w:val="24"/>
                <w:szCs w:val="24"/>
                <w:rtl/>
              </w:rPr>
            </w:pPr>
            <w:r w:rsidRPr="005F5CBB">
              <w:rPr>
                <w:rFonts w:ascii="Times New Roman" w:eastAsia="Times New Roman" w:hAnsi="Times New Roman" w:cs="Times New Roman" w:hint="cs"/>
                <w:sz w:val="27"/>
                <w:szCs w:val="27"/>
                <w:rtl/>
              </w:rPr>
              <w:t xml:space="preserve">ورثت السلطة الفلسطينية هيئات محدودة الصلاحيات والاختصاصات فإضافة إلى العوامل السياسية المتمثلة بتحقيق أهداف السلطة المركزية الخارجية مع عدم الاهتمام بالسلطة المحلية , ظهرت هناك أسباب متعددة حدت من تطور السلطة المحلية الفلسطينية فالثقافة السياسية السائدة في المجتمع الفلسطيني تأثرت بالسلطات الخارجية التي حكمت فلسطين وبالتالي اصبح المواطن </w:t>
            </w:r>
            <w:r w:rsidRPr="005F5CBB">
              <w:rPr>
                <w:rFonts w:ascii="Times New Roman" w:eastAsia="Times New Roman" w:hAnsi="Times New Roman" w:cs="Times New Roman" w:hint="cs"/>
                <w:sz w:val="27"/>
                <w:szCs w:val="27"/>
                <w:rtl/>
              </w:rPr>
              <w:lastRenderedPageBreak/>
              <w:t>ينظر بصورة سلبية اتجاه السلطة المحلية باعتبارها الهدف الأول للسلطات الخارجية كما أن العشائرية والطائفية قيدت من تطور السلطات المحلية خلال الحقب الماضية وامتد تأثيرها إلى الوقت الحاضر حيث برزت بشكل كبير في تعيينات  السلطة المركزية لأعضاء لجان مجالس الهيئات المحلية .</w:t>
            </w:r>
          </w:p>
          <w:p w:rsidR="005F5CBB" w:rsidRPr="005F5CBB" w:rsidRDefault="005F5CBB" w:rsidP="005F5CBB">
            <w:pPr>
              <w:bidi/>
              <w:spacing w:after="0" w:line="360" w:lineRule="atLeast"/>
              <w:jc w:val="both"/>
              <w:rPr>
                <w:rFonts w:ascii="Times New Roman" w:eastAsia="Times New Roman" w:hAnsi="Times New Roman" w:cs="Times New Roman"/>
                <w:sz w:val="24"/>
                <w:szCs w:val="24"/>
                <w:rtl/>
              </w:rPr>
            </w:pPr>
            <w:r w:rsidRPr="005F5CBB">
              <w:rPr>
                <w:rFonts w:ascii="Times New Roman" w:eastAsia="Times New Roman" w:hAnsi="Times New Roman" w:cs="Times New Roman" w:hint="cs"/>
                <w:sz w:val="27"/>
                <w:szCs w:val="27"/>
                <w:rtl/>
              </w:rPr>
              <w:t> </w:t>
            </w:r>
          </w:p>
          <w:p w:rsidR="005F5CBB" w:rsidRPr="005F5CBB" w:rsidRDefault="005F5CBB" w:rsidP="005F5CBB">
            <w:pPr>
              <w:bidi/>
              <w:spacing w:after="0" w:line="360" w:lineRule="atLeast"/>
              <w:jc w:val="both"/>
              <w:rPr>
                <w:rFonts w:ascii="Times New Roman" w:eastAsia="Times New Roman" w:hAnsi="Times New Roman" w:cs="Times New Roman"/>
                <w:sz w:val="24"/>
                <w:szCs w:val="24"/>
                <w:rtl/>
              </w:rPr>
            </w:pPr>
            <w:r w:rsidRPr="005F5CBB">
              <w:rPr>
                <w:rFonts w:ascii="Times New Roman" w:eastAsia="Times New Roman" w:hAnsi="Times New Roman" w:cs="Times New Roman" w:hint="cs"/>
                <w:sz w:val="27"/>
                <w:szCs w:val="27"/>
                <w:rtl/>
              </w:rPr>
              <w:t>وبالتالي فان الحديث عن تطبيق اللامركزية في المجتمع الفلسطيني أو تطبيق المركزية وهل في حاجة داخلية أو خارجية يقودنا إلى القول انه في بداية كل دولة</w:t>
            </w:r>
            <w:proofErr w:type="gramStart"/>
            <w:r w:rsidRPr="005F5CBB">
              <w:rPr>
                <w:rFonts w:ascii="Times New Roman" w:eastAsia="Times New Roman" w:hAnsi="Times New Roman" w:cs="Times New Roman" w:hint="cs"/>
                <w:sz w:val="27"/>
                <w:szCs w:val="27"/>
                <w:rtl/>
              </w:rPr>
              <w:t>، </w:t>
            </w:r>
            <w:proofErr w:type="gramEnd"/>
            <w:r w:rsidRPr="005F5CBB">
              <w:rPr>
                <w:rFonts w:ascii="Times New Roman" w:eastAsia="Times New Roman" w:hAnsi="Times New Roman" w:cs="Times New Roman" w:hint="cs"/>
                <w:sz w:val="27"/>
                <w:szCs w:val="27"/>
                <w:rtl/>
              </w:rPr>
              <w:t xml:space="preserve"> تقوم هذه الدولة بتطبيق المركزية للمحافظة على الدولة من الانقسام . في الحالة الفلسطينية فان السلطة الفلسطينية قامت بتطبيق المركزية وذلك للتقليل من اثر اتفاقية أوسلو التي ساهمت بشكل مباشر في تجزئة الخارطة الفلسطينية وقد ظهر ذلك بشكل جلي في انتفاضة النفق والأقصى حيث قسمت المناطق الفلسطينية إلى جزر متناثرة معدومة الخدمات والمفترض أن قامت السلطة بدراسة المجتمع الفلسطيني بصورة اكثر عمقا .</w:t>
            </w:r>
          </w:p>
          <w:p w:rsidR="005F5CBB" w:rsidRPr="005F5CBB" w:rsidRDefault="005F5CBB" w:rsidP="005F5CBB">
            <w:pPr>
              <w:bidi/>
              <w:spacing w:after="0" w:line="360" w:lineRule="atLeast"/>
              <w:jc w:val="both"/>
              <w:rPr>
                <w:rFonts w:ascii="Times New Roman" w:eastAsia="Times New Roman" w:hAnsi="Times New Roman" w:cs="Times New Roman"/>
                <w:sz w:val="24"/>
                <w:szCs w:val="24"/>
                <w:rtl/>
              </w:rPr>
            </w:pPr>
            <w:r w:rsidRPr="005F5CBB">
              <w:rPr>
                <w:rFonts w:ascii="Times New Roman" w:eastAsia="Times New Roman" w:hAnsi="Times New Roman" w:cs="Times New Roman" w:hint="cs"/>
                <w:sz w:val="27"/>
                <w:szCs w:val="27"/>
                <w:rtl/>
              </w:rPr>
              <w:t> </w:t>
            </w:r>
          </w:p>
          <w:p w:rsidR="005F5CBB" w:rsidRPr="005F5CBB" w:rsidRDefault="005F5CBB" w:rsidP="005F5CBB">
            <w:pPr>
              <w:bidi/>
              <w:spacing w:after="0" w:line="360" w:lineRule="atLeast"/>
              <w:jc w:val="both"/>
              <w:rPr>
                <w:rFonts w:ascii="Times New Roman" w:eastAsia="Times New Roman" w:hAnsi="Times New Roman" w:cs="Times New Roman"/>
                <w:sz w:val="24"/>
                <w:szCs w:val="24"/>
                <w:rtl/>
              </w:rPr>
            </w:pPr>
            <w:r w:rsidRPr="005F5CBB">
              <w:rPr>
                <w:rFonts w:ascii="Times New Roman" w:eastAsia="Times New Roman" w:hAnsi="Times New Roman" w:cs="Times New Roman" w:hint="cs"/>
                <w:sz w:val="27"/>
                <w:szCs w:val="27"/>
                <w:rtl/>
              </w:rPr>
              <w:t>من المفترض أن تكون اللامركزية هي حاجة داخلية وليست خارجية ويمكن أن تطبق بمساعدة خارجية والواقع الفلسطيني هو الذي يحدد ذلك ومن المفترض أيضا أن يتم وضع خطة للامركزية من قبل الفلسطينيون لانهم أدرى بالخارطة الفلسطينية من كافة الجوانب وخصوصا الثقافية والسياسية والتاريخية وليس وفق رؤية خارجية الهدف منها سياسي اكثر من إصلاحي .</w:t>
            </w:r>
          </w:p>
          <w:p w:rsidR="005F5CBB" w:rsidRPr="005F5CBB" w:rsidRDefault="005F5CBB" w:rsidP="005F5CBB">
            <w:pPr>
              <w:bidi/>
              <w:spacing w:after="0" w:line="360" w:lineRule="atLeast"/>
              <w:jc w:val="both"/>
              <w:rPr>
                <w:rFonts w:ascii="Times New Roman" w:eastAsia="Times New Roman" w:hAnsi="Times New Roman" w:cs="Times New Roman"/>
                <w:sz w:val="24"/>
                <w:szCs w:val="24"/>
                <w:rtl/>
              </w:rPr>
            </w:pPr>
            <w:r w:rsidRPr="005F5CBB">
              <w:rPr>
                <w:rFonts w:ascii="Times New Roman" w:eastAsia="Times New Roman" w:hAnsi="Times New Roman" w:cs="Times New Roman" w:hint="cs"/>
                <w:sz w:val="27"/>
                <w:szCs w:val="27"/>
                <w:rtl/>
              </w:rPr>
              <w:t xml:space="preserve">عند الحديث عن ثقافة اللامركزية في المجتمع الفلسطيني فانه يجدر ذكر ما </w:t>
            </w:r>
            <w:proofErr w:type="gramStart"/>
            <w:r w:rsidRPr="005F5CBB">
              <w:rPr>
                <w:rFonts w:ascii="Times New Roman" w:eastAsia="Times New Roman" w:hAnsi="Times New Roman" w:cs="Times New Roman" w:hint="cs"/>
                <w:sz w:val="27"/>
                <w:szCs w:val="27"/>
                <w:rtl/>
              </w:rPr>
              <w:t>يلي :</w:t>
            </w:r>
            <w:proofErr w:type="gramEnd"/>
            <w:r w:rsidRPr="005F5CBB">
              <w:rPr>
                <w:rFonts w:ascii="Times New Roman" w:eastAsia="Times New Roman" w:hAnsi="Times New Roman" w:cs="Times New Roman" w:hint="cs"/>
                <w:sz w:val="27"/>
                <w:szCs w:val="27"/>
                <w:rtl/>
              </w:rPr>
              <w:t xml:space="preserve"> -</w:t>
            </w:r>
          </w:p>
          <w:p w:rsidR="005F5CBB" w:rsidRPr="005F5CBB" w:rsidRDefault="005F5CBB" w:rsidP="005F5CBB">
            <w:pPr>
              <w:bidi/>
              <w:spacing w:after="0" w:line="360" w:lineRule="atLeast"/>
              <w:jc w:val="both"/>
              <w:rPr>
                <w:rFonts w:ascii="Times New Roman" w:eastAsia="Times New Roman" w:hAnsi="Times New Roman" w:cs="Times New Roman"/>
                <w:sz w:val="24"/>
                <w:szCs w:val="24"/>
                <w:rtl/>
              </w:rPr>
            </w:pPr>
            <w:r w:rsidRPr="005F5CBB">
              <w:rPr>
                <w:rFonts w:ascii="Times New Roman" w:eastAsia="Times New Roman" w:hAnsi="Times New Roman" w:cs="Times New Roman" w:hint="cs"/>
                <w:sz w:val="27"/>
                <w:szCs w:val="27"/>
                <w:rtl/>
              </w:rPr>
              <w:t>20 مايو1994اصدرالرئيس ياسر عرفات القرار الرئاسي رقم (1) جاء فيه أن يستمر العمل بالقوانين والأنظمة والأوامر التي كانت سارية المفعول قبل 5-6-1967 في الأراضي الفلسطينية ( الضفة الغربية وقطاع غزة ) حتى يتم توحيدها .</w:t>
            </w:r>
          </w:p>
          <w:p w:rsidR="005F5CBB" w:rsidRPr="005F5CBB" w:rsidRDefault="005F5CBB" w:rsidP="005F5CBB">
            <w:pPr>
              <w:bidi/>
              <w:spacing w:after="0" w:line="360" w:lineRule="atLeast"/>
              <w:jc w:val="both"/>
              <w:rPr>
                <w:rFonts w:ascii="Times New Roman" w:eastAsia="Times New Roman" w:hAnsi="Times New Roman" w:cs="Times New Roman"/>
                <w:sz w:val="24"/>
                <w:szCs w:val="24"/>
                <w:rtl/>
              </w:rPr>
            </w:pPr>
            <w:r w:rsidRPr="005F5CBB">
              <w:rPr>
                <w:rFonts w:ascii="Times New Roman" w:eastAsia="Times New Roman" w:hAnsi="Times New Roman" w:cs="Times New Roman" w:hint="cs"/>
                <w:sz w:val="27"/>
                <w:szCs w:val="27"/>
                <w:rtl/>
              </w:rPr>
              <w:t>ورثت السلطة الفلسطينية أيضا بلديات ومجالس محلية تعاني العديد من المعوقات التي ارتبطت بشكل أساسي بالاحتلال الإسرائيلي وهدفه السياسي حيث سعى إلى تدمير البنية التحتية وإلحاق الاقتصاد الفلسطيني بالإسرائيلي .</w:t>
            </w:r>
          </w:p>
          <w:p w:rsidR="005F5CBB" w:rsidRPr="005F5CBB" w:rsidRDefault="005F5CBB" w:rsidP="005F5CBB">
            <w:pPr>
              <w:bidi/>
              <w:spacing w:after="0" w:line="360" w:lineRule="atLeast"/>
              <w:jc w:val="both"/>
              <w:rPr>
                <w:rFonts w:ascii="Times New Roman" w:eastAsia="Times New Roman" w:hAnsi="Times New Roman" w:cs="Times New Roman"/>
                <w:sz w:val="24"/>
                <w:szCs w:val="24"/>
                <w:rtl/>
              </w:rPr>
            </w:pPr>
            <w:r w:rsidRPr="005F5CBB">
              <w:rPr>
                <w:rFonts w:ascii="Times New Roman" w:eastAsia="Times New Roman" w:hAnsi="Times New Roman" w:cs="Times New Roman" w:hint="cs"/>
                <w:sz w:val="27"/>
                <w:szCs w:val="27"/>
                <w:rtl/>
              </w:rPr>
              <w:t>فمن الناحية الإدارية عانت البلديات الفلسطينية منذ نشأتها من سيطرة السلطة المركزية الشديدة على إدارة أجهزتها وفي عملية اتخاذ القرار فالقوانين الاحتلالية منحت جميعها رئيس البلدية المعين من قبل السلطة المركزية صلاحيات واسعة وشبه مطلقة في اتخاذ القرار بينما طغت المكانة الاعتبارية على الأعضاء دون أن تمنحهم اختصاصات واسعة شبيهة بالرئيس المعين .وبالتالي اصبح رئيس البلدية منفرد باتخاذ القرار بمعزل عن الأعضاء الآخرين .</w:t>
            </w:r>
          </w:p>
          <w:p w:rsidR="005F5CBB" w:rsidRPr="005F5CBB" w:rsidRDefault="005F5CBB" w:rsidP="005F5CBB">
            <w:pPr>
              <w:bidi/>
              <w:spacing w:after="0" w:line="360" w:lineRule="atLeast"/>
              <w:jc w:val="both"/>
              <w:rPr>
                <w:rFonts w:ascii="Times New Roman" w:eastAsia="Times New Roman" w:hAnsi="Times New Roman" w:cs="Times New Roman"/>
                <w:sz w:val="24"/>
                <w:szCs w:val="24"/>
                <w:rtl/>
              </w:rPr>
            </w:pPr>
            <w:r w:rsidRPr="005F5CBB">
              <w:rPr>
                <w:rFonts w:ascii="Times New Roman" w:eastAsia="Times New Roman" w:hAnsi="Times New Roman" w:cs="Times New Roman" w:hint="cs"/>
                <w:sz w:val="27"/>
                <w:szCs w:val="27"/>
                <w:rtl/>
              </w:rPr>
              <w:t> </w:t>
            </w:r>
          </w:p>
          <w:p w:rsidR="005F5CBB" w:rsidRPr="005F5CBB" w:rsidRDefault="005F5CBB" w:rsidP="005F5CBB">
            <w:pPr>
              <w:bidi/>
              <w:spacing w:after="0" w:line="360" w:lineRule="atLeast"/>
              <w:jc w:val="both"/>
              <w:rPr>
                <w:rFonts w:ascii="Times New Roman" w:eastAsia="Times New Roman" w:hAnsi="Times New Roman" w:cs="Times New Roman"/>
                <w:sz w:val="24"/>
                <w:szCs w:val="24"/>
                <w:rtl/>
              </w:rPr>
            </w:pPr>
            <w:r w:rsidRPr="005F5CBB">
              <w:rPr>
                <w:rFonts w:ascii="Times New Roman" w:eastAsia="Times New Roman" w:hAnsi="Times New Roman" w:cs="Times New Roman" w:hint="cs"/>
                <w:sz w:val="27"/>
                <w:szCs w:val="27"/>
                <w:rtl/>
              </w:rPr>
              <w:t>وقد ساهمت هذه التوجهات والإجراءات الاحتلالية التي تفشي ظاهرة عكست صورة سلبية على أداء المجا</w:t>
            </w:r>
            <w:proofErr w:type="gramStart"/>
            <w:r w:rsidRPr="005F5CBB">
              <w:rPr>
                <w:rFonts w:ascii="Times New Roman" w:eastAsia="Times New Roman" w:hAnsi="Times New Roman" w:cs="Times New Roman" w:hint="cs"/>
                <w:sz w:val="27"/>
                <w:szCs w:val="27"/>
                <w:rtl/>
              </w:rPr>
              <w:t>لس المحل</w:t>
            </w:r>
            <w:proofErr w:type="gramEnd"/>
            <w:r w:rsidRPr="005F5CBB">
              <w:rPr>
                <w:rFonts w:ascii="Times New Roman" w:eastAsia="Times New Roman" w:hAnsi="Times New Roman" w:cs="Times New Roman" w:hint="cs"/>
                <w:sz w:val="27"/>
                <w:szCs w:val="27"/>
                <w:rtl/>
              </w:rPr>
              <w:t xml:space="preserve">ية إلا وهي ظاهرة المحسوبية . فالقوانين الاحتلالية أعطت صلاحيات واسعة لرئيس البلدية الذي يشرع منذ بداية تسلم منصبه في تطويع الجهاز الإداري لتنفيذ رغبته ومن هنا من التوظيف يصبح الأداء الذي يستطيع من خلالها السلطة المركزية اقتران الجهاز المحلي وذلك بزرع المؤيدين والتابعين لها ومن خلال هذا الأسلوب في التوظيف استطاعت السلطة المركزية </w:t>
            </w:r>
            <w:r w:rsidRPr="005F5CBB">
              <w:rPr>
                <w:rFonts w:ascii="Times New Roman" w:eastAsia="Times New Roman" w:hAnsi="Times New Roman" w:cs="Times New Roman" w:hint="cs"/>
                <w:sz w:val="27"/>
                <w:szCs w:val="27"/>
                <w:rtl/>
              </w:rPr>
              <w:lastRenderedPageBreak/>
              <w:t>من خلال اتباع رؤساء البلديات إرضاء أعضاء المجالس برعاة وساطتهم الوظيفية واسترضاء مراكز القوى المختلفة سواء كانت عشائرية أو سياسية وهذا الأسلوب في التوظيف يؤدي في النهاية إلى تدني خبرات وقدرات الجهاز المحلي من جانب , والى ضعف أساليب الإدارة الحديثة في تنظيم عمل البلديات وإدارة شؤونها من جانب آخر . وبهذا يبقى راس البلدية تابعا على راس هرم إداري ينفذ له الرغبات ولا يستطيع مجابهته في اتخاذ القرار .</w:t>
            </w:r>
          </w:p>
          <w:p w:rsidR="005F5CBB" w:rsidRPr="005F5CBB" w:rsidRDefault="005F5CBB" w:rsidP="005F5CBB">
            <w:pPr>
              <w:bidi/>
              <w:spacing w:after="0" w:line="360" w:lineRule="atLeast"/>
              <w:jc w:val="both"/>
              <w:rPr>
                <w:rFonts w:ascii="Times New Roman" w:eastAsia="Times New Roman" w:hAnsi="Times New Roman" w:cs="Times New Roman"/>
                <w:sz w:val="24"/>
                <w:szCs w:val="24"/>
                <w:rtl/>
              </w:rPr>
            </w:pPr>
            <w:r w:rsidRPr="005F5CBB">
              <w:rPr>
                <w:rFonts w:ascii="Times New Roman" w:eastAsia="Times New Roman" w:hAnsi="Times New Roman" w:cs="Times New Roman" w:hint="cs"/>
                <w:sz w:val="27"/>
                <w:szCs w:val="27"/>
                <w:rtl/>
              </w:rPr>
              <w:t> </w:t>
            </w:r>
          </w:p>
          <w:p w:rsidR="005F5CBB" w:rsidRPr="005F5CBB" w:rsidRDefault="005F5CBB" w:rsidP="005F5CBB">
            <w:pPr>
              <w:bidi/>
              <w:spacing w:after="0" w:line="360" w:lineRule="atLeast"/>
              <w:jc w:val="both"/>
              <w:rPr>
                <w:rFonts w:ascii="Times New Roman" w:eastAsia="Times New Roman" w:hAnsi="Times New Roman" w:cs="Times New Roman"/>
                <w:sz w:val="24"/>
                <w:szCs w:val="24"/>
                <w:rtl/>
              </w:rPr>
            </w:pPr>
            <w:r w:rsidRPr="005F5CBB">
              <w:rPr>
                <w:rFonts w:ascii="Times New Roman" w:eastAsia="Times New Roman" w:hAnsi="Times New Roman" w:cs="Times New Roman" w:hint="cs"/>
                <w:sz w:val="27"/>
                <w:szCs w:val="27"/>
                <w:rtl/>
              </w:rPr>
              <w:t>لا توجد أولوية في تطبيق اللامركزية في اجندة المواطن العادي المشغول الآن بقضايا المقاومة والتحرر على حساب مشاكل الإصلاح كما أن السلطة مشغولة في الوقت الحاضر بمشاكل الاحتلال وقضايا اللامركزية والإصلاح جاءت لضغوطات خارجية اكثر منها داخلية .</w:t>
            </w:r>
          </w:p>
          <w:p w:rsidR="005F5CBB" w:rsidRPr="005F5CBB" w:rsidRDefault="005F5CBB" w:rsidP="005F5CBB">
            <w:pPr>
              <w:bidi/>
              <w:spacing w:after="0" w:line="360" w:lineRule="atLeast"/>
              <w:jc w:val="both"/>
              <w:rPr>
                <w:rFonts w:ascii="Times New Roman" w:eastAsia="Times New Roman" w:hAnsi="Times New Roman" w:cs="Times New Roman"/>
                <w:sz w:val="24"/>
                <w:szCs w:val="24"/>
                <w:rtl/>
              </w:rPr>
            </w:pPr>
            <w:r w:rsidRPr="005F5CBB">
              <w:rPr>
                <w:rFonts w:ascii="Times New Roman" w:eastAsia="Times New Roman" w:hAnsi="Times New Roman" w:cs="Times New Roman" w:hint="cs"/>
                <w:sz w:val="27"/>
                <w:szCs w:val="27"/>
                <w:rtl/>
              </w:rPr>
              <w:t xml:space="preserve">أن المفترض أن يقوم بتطبيق اللامركزية السلطة الحاكمة بالتعاون مع مؤسسات المجتمع المدني وان تجارب الدول المجاورة ( الأردن ومصر ) تصب في هذا </w:t>
            </w:r>
            <w:proofErr w:type="gramStart"/>
            <w:r w:rsidRPr="005F5CBB">
              <w:rPr>
                <w:rFonts w:ascii="Times New Roman" w:eastAsia="Times New Roman" w:hAnsi="Times New Roman" w:cs="Times New Roman" w:hint="cs"/>
                <w:sz w:val="27"/>
                <w:szCs w:val="27"/>
                <w:rtl/>
              </w:rPr>
              <w:t>الاتجاه .</w:t>
            </w:r>
            <w:proofErr w:type="gramEnd"/>
          </w:p>
          <w:p w:rsidR="005F5CBB" w:rsidRPr="005F5CBB" w:rsidRDefault="005F5CBB" w:rsidP="005F5CBB">
            <w:pPr>
              <w:bidi/>
              <w:spacing w:after="0" w:line="360" w:lineRule="atLeast"/>
              <w:jc w:val="both"/>
              <w:rPr>
                <w:rFonts w:ascii="Times New Roman" w:eastAsia="Times New Roman" w:hAnsi="Times New Roman" w:cs="Times New Roman"/>
                <w:sz w:val="24"/>
                <w:szCs w:val="24"/>
                <w:rtl/>
              </w:rPr>
            </w:pPr>
            <w:r w:rsidRPr="005F5CBB">
              <w:rPr>
                <w:rFonts w:ascii="Times New Roman" w:eastAsia="Times New Roman" w:hAnsi="Times New Roman" w:cs="Times New Roman" w:hint="cs"/>
                <w:sz w:val="27"/>
                <w:szCs w:val="27"/>
                <w:rtl/>
              </w:rPr>
              <w:t>تستطيع مؤسسات المجتمع المدني الفلسطيني وبالتعاون مع مؤسسات دولية ذات خبرة أن تساعد السلطة في ارساء وتطبيق اللامركزية بشكل تدريجي .</w:t>
            </w:r>
          </w:p>
          <w:p w:rsidR="005F5CBB" w:rsidRPr="005F5CBB" w:rsidRDefault="005F5CBB" w:rsidP="005F5CBB">
            <w:pPr>
              <w:bidi/>
              <w:spacing w:after="0" w:line="360" w:lineRule="atLeast"/>
              <w:jc w:val="both"/>
              <w:rPr>
                <w:rFonts w:ascii="Times New Roman" w:eastAsia="Times New Roman" w:hAnsi="Times New Roman" w:cs="Times New Roman"/>
                <w:sz w:val="24"/>
                <w:szCs w:val="24"/>
                <w:rtl/>
              </w:rPr>
            </w:pPr>
            <w:r w:rsidRPr="005F5CBB">
              <w:rPr>
                <w:rFonts w:ascii="Times New Roman" w:eastAsia="Times New Roman" w:hAnsi="Times New Roman" w:cs="Times New Roman" w:hint="cs"/>
                <w:sz w:val="27"/>
                <w:szCs w:val="27"/>
                <w:rtl/>
              </w:rPr>
              <w:t xml:space="preserve">إن تطبيق اللامركزية لا يعني إضعاف الحكومة المركزية وإنما يساعد الحكومة المركزية من خلال اللامركزية أن تركز على قضايا مهمة بينما تقوم الهيئات المحلية بالتركيز على القضايا </w:t>
            </w:r>
            <w:proofErr w:type="gramStart"/>
            <w:r w:rsidRPr="005F5CBB">
              <w:rPr>
                <w:rFonts w:ascii="Times New Roman" w:eastAsia="Times New Roman" w:hAnsi="Times New Roman" w:cs="Times New Roman" w:hint="cs"/>
                <w:sz w:val="27"/>
                <w:szCs w:val="27"/>
                <w:rtl/>
              </w:rPr>
              <w:t>المحلية .</w:t>
            </w:r>
            <w:proofErr w:type="gramEnd"/>
          </w:p>
          <w:p w:rsidR="005F5CBB" w:rsidRPr="005F5CBB" w:rsidRDefault="005F5CBB" w:rsidP="005F5CBB">
            <w:pPr>
              <w:bidi/>
              <w:spacing w:after="0" w:line="360" w:lineRule="atLeast"/>
              <w:jc w:val="both"/>
              <w:rPr>
                <w:rFonts w:ascii="Times New Roman" w:eastAsia="Times New Roman" w:hAnsi="Times New Roman" w:cs="Times New Roman"/>
                <w:sz w:val="24"/>
                <w:szCs w:val="24"/>
                <w:rtl/>
              </w:rPr>
            </w:pPr>
            <w:r w:rsidRPr="005F5CBB">
              <w:rPr>
                <w:rFonts w:ascii="Times New Roman" w:eastAsia="Times New Roman" w:hAnsi="Times New Roman" w:cs="Times New Roman" w:hint="cs"/>
                <w:sz w:val="27"/>
                <w:szCs w:val="27"/>
                <w:rtl/>
              </w:rPr>
              <w:t>إن العبء يقع على عاتق السلطة الفلسطينية في تطبيق اللامركزية فالسلطة التشريعية هي الجهة التي تسن القوانين وتقرها وتقوم بالضغط على السلطة التنفيذية من اجل تنفيذ ما اقر في السلطة التشريعية ومن هنا فان السلطة التشريعية والمجلس التشريعي دورا حيوي وهام في تطبيق اللامركزية .</w:t>
            </w:r>
          </w:p>
          <w:p w:rsidR="005F5CBB" w:rsidRPr="005F5CBB" w:rsidRDefault="005F5CBB" w:rsidP="005F5CBB">
            <w:pPr>
              <w:bidi/>
              <w:spacing w:after="0" w:line="360" w:lineRule="atLeast"/>
              <w:jc w:val="both"/>
              <w:rPr>
                <w:rFonts w:ascii="Times New Roman" w:eastAsia="Times New Roman" w:hAnsi="Times New Roman" w:cs="Times New Roman"/>
                <w:sz w:val="24"/>
                <w:szCs w:val="24"/>
                <w:rtl/>
              </w:rPr>
            </w:pPr>
            <w:r w:rsidRPr="005F5CBB">
              <w:rPr>
                <w:rFonts w:ascii="Times New Roman" w:eastAsia="Times New Roman" w:hAnsi="Times New Roman" w:cs="Times New Roman" w:hint="cs"/>
                <w:sz w:val="27"/>
                <w:szCs w:val="27"/>
                <w:rtl/>
              </w:rPr>
              <w:t xml:space="preserve">في النهاية فان تطبيق اللامركزية والمركزية يتحدد تطبيقهما بظروف الدولة فمن الضروري في مرحلة البناء والمقاومة أم يتم تطبيق المركزية ثم </w:t>
            </w:r>
            <w:proofErr w:type="gramStart"/>
            <w:r w:rsidRPr="005F5CBB">
              <w:rPr>
                <w:rFonts w:ascii="Times New Roman" w:eastAsia="Times New Roman" w:hAnsi="Times New Roman" w:cs="Times New Roman" w:hint="cs"/>
                <w:sz w:val="27"/>
                <w:szCs w:val="27"/>
                <w:rtl/>
              </w:rPr>
              <w:t>اللامركزية .</w:t>
            </w:r>
            <w:proofErr w:type="gramEnd"/>
          </w:p>
          <w:p w:rsidR="005F5CBB" w:rsidRPr="005F5CBB" w:rsidRDefault="005F5CBB" w:rsidP="005F5CBB">
            <w:pPr>
              <w:bidi/>
              <w:spacing w:after="0" w:line="360" w:lineRule="atLeast"/>
              <w:jc w:val="both"/>
              <w:rPr>
                <w:rFonts w:ascii="Times New Roman" w:eastAsia="Times New Roman" w:hAnsi="Times New Roman" w:cs="Times New Roman"/>
                <w:sz w:val="24"/>
                <w:szCs w:val="24"/>
                <w:rtl/>
              </w:rPr>
            </w:pPr>
            <w:r w:rsidRPr="005F5CBB">
              <w:rPr>
                <w:rFonts w:ascii="Times New Roman" w:eastAsia="Times New Roman" w:hAnsi="Times New Roman" w:cs="Times New Roman" w:hint="cs"/>
                <w:sz w:val="27"/>
                <w:szCs w:val="27"/>
                <w:rtl/>
              </w:rPr>
              <w:t> </w:t>
            </w:r>
          </w:p>
          <w:p w:rsidR="005F5CBB" w:rsidRPr="005F5CBB" w:rsidRDefault="005F5CBB" w:rsidP="005F5CBB">
            <w:pPr>
              <w:bidi/>
              <w:spacing w:after="0" w:line="360" w:lineRule="atLeast"/>
              <w:jc w:val="right"/>
              <w:rPr>
                <w:rFonts w:ascii="Times New Roman" w:eastAsia="Times New Roman" w:hAnsi="Times New Roman" w:cs="Times New Roman"/>
                <w:sz w:val="24"/>
                <w:szCs w:val="24"/>
                <w:rtl/>
              </w:rPr>
            </w:pPr>
            <w:r w:rsidRPr="005F5CBB">
              <w:rPr>
                <w:rFonts w:ascii="Times New Roman" w:eastAsia="Times New Roman" w:hAnsi="Times New Roman" w:cs="Times New Roman" w:hint="cs"/>
                <w:b/>
                <w:bCs/>
                <w:sz w:val="27"/>
                <w:szCs w:val="27"/>
                <w:rtl/>
              </w:rPr>
              <w:t> </w:t>
            </w:r>
            <w:bookmarkStart w:id="2" w:name="3"/>
            <w:bookmarkEnd w:id="2"/>
            <w:r>
              <w:rPr>
                <w:rFonts w:ascii="Times New Roman" w:eastAsia="Times New Roman" w:hAnsi="Times New Roman" w:cs="Times New Roman"/>
                <w:noProof/>
                <w:color w:val="0000FF"/>
                <w:sz w:val="27"/>
                <w:szCs w:val="27"/>
              </w:rPr>
              <w:drawing>
                <wp:inline distT="0" distB="0" distL="0" distR="0" wp14:anchorId="491DD6C4" wp14:editId="18C504AF">
                  <wp:extent cx="247650" cy="295275"/>
                  <wp:effectExtent l="0" t="0" r="0" b="9525"/>
                  <wp:docPr id="2" name="תמונה 2" descr="http://146.185.164.77/passia.org/images/redup.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46.185.164.77/passia.org/images/redup.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p>
          <w:p w:rsidR="005F5CBB" w:rsidRPr="005F5CBB" w:rsidRDefault="005F5CBB" w:rsidP="005F5CBB">
            <w:pPr>
              <w:bidi/>
              <w:spacing w:after="0" w:line="360" w:lineRule="atLeast"/>
              <w:jc w:val="both"/>
              <w:rPr>
                <w:rFonts w:ascii="Times New Roman" w:eastAsia="Times New Roman" w:hAnsi="Times New Roman" w:cs="Times New Roman"/>
                <w:sz w:val="24"/>
                <w:szCs w:val="24"/>
                <w:rtl/>
              </w:rPr>
            </w:pPr>
            <w:r w:rsidRPr="005F5CBB">
              <w:rPr>
                <w:rFonts w:ascii="Times New Roman" w:eastAsia="Times New Roman" w:hAnsi="Times New Roman" w:cs="Times New Roman" w:hint="cs"/>
                <w:b/>
                <w:bCs/>
                <w:sz w:val="27"/>
                <w:szCs w:val="27"/>
                <w:rtl/>
              </w:rPr>
              <w:t xml:space="preserve">توصيات على المدى </w:t>
            </w:r>
            <w:proofErr w:type="gramStart"/>
            <w:r w:rsidRPr="005F5CBB">
              <w:rPr>
                <w:rFonts w:ascii="Times New Roman" w:eastAsia="Times New Roman" w:hAnsi="Times New Roman" w:cs="Times New Roman" w:hint="cs"/>
                <w:b/>
                <w:bCs/>
                <w:sz w:val="27"/>
                <w:szCs w:val="27"/>
                <w:rtl/>
              </w:rPr>
              <w:t>القصير :</w:t>
            </w:r>
            <w:proofErr w:type="gramEnd"/>
          </w:p>
          <w:p w:rsidR="005F5CBB" w:rsidRPr="005F5CBB" w:rsidRDefault="005F5CBB" w:rsidP="005F5CBB">
            <w:pPr>
              <w:bidi/>
              <w:spacing w:after="0" w:line="360" w:lineRule="atLeast"/>
              <w:ind w:left="360" w:right="720" w:hanging="360"/>
              <w:jc w:val="both"/>
              <w:rPr>
                <w:rFonts w:ascii="Times New Roman" w:eastAsia="Times New Roman" w:hAnsi="Times New Roman" w:cs="Times New Roman"/>
                <w:sz w:val="24"/>
                <w:szCs w:val="24"/>
                <w:rtl/>
              </w:rPr>
            </w:pPr>
            <w:r w:rsidRPr="005F5CBB">
              <w:rPr>
                <w:rFonts w:ascii="Times New Roman" w:eastAsia="Times New Roman" w:hAnsi="Times New Roman" w:cs="Times New Roman"/>
                <w:sz w:val="27"/>
                <w:szCs w:val="27"/>
                <w:rtl/>
              </w:rPr>
              <w:t>1-   </w:t>
            </w:r>
            <w:r w:rsidRPr="005F5CBB">
              <w:rPr>
                <w:rFonts w:ascii="Times New Roman" w:eastAsia="Times New Roman" w:hAnsi="Times New Roman" w:cs="Times New Roman" w:hint="cs"/>
                <w:sz w:val="27"/>
                <w:szCs w:val="27"/>
                <w:rtl/>
              </w:rPr>
              <w:t xml:space="preserve">تغيير جوهري وشامل في طبيعة العلاقة بين السلطة المركزية والمحلية وهذا يعني أن تسهم وزارة الحكم المحلي في صياغة وبلورة قوانين ديمقراطية وعصرية للبلديات ولانتخاب الهيئات المحلية قوانين تستجيب لتطور الاجتماعي والتاريخي للشعب </w:t>
            </w:r>
            <w:proofErr w:type="gramStart"/>
            <w:r w:rsidRPr="005F5CBB">
              <w:rPr>
                <w:rFonts w:ascii="Times New Roman" w:eastAsia="Times New Roman" w:hAnsi="Times New Roman" w:cs="Times New Roman" w:hint="cs"/>
                <w:sz w:val="27"/>
                <w:szCs w:val="27"/>
                <w:rtl/>
              </w:rPr>
              <w:t>الفلسطيني .</w:t>
            </w:r>
            <w:proofErr w:type="gramEnd"/>
            <w:r w:rsidRPr="005F5CBB">
              <w:rPr>
                <w:rFonts w:ascii="Times New Roman" w:eastAsia="Times New Roman" w:hAnsi="Times New Roman" w:cs="Times New Roman" w:hint="cs"/>
                <w:sz w:val="27"/>
                <w:szCs w:val="27"/>
                <w:rtl/>
              </w:rPr>
              <w:t xml:space="preserve">.. قوانين تبدأ في أفكارها ومقامتها وصياغتها من حيث انتهى الآخرون وليس من حيث </w:t>
            </w:r>
            <w:proofErr w:type="spellStart"/>
            <w:r w:rsidRPr="005F5CBB">
              <w:rPr>
                <w:rFonts w:ascii="Times New Roman" w:eastAsia="Times New Roman" w:hAnsi="Times New Roman" w:cs="Times New Roman" w:hint="cs"/>
                <w:sz w:val="27"/>
                <w:szCs w:val="27"/>
                <w:rtl/>
              </w:rPr>
              <w:t>بدءوا</w:t>
            </w:r>
            <w:proofErr w:type="spellEnd"/>
            <w:r w:rsidRPr="005F5CBB">
              <w:rPr>
                <w:rFonts w:ascii="Times New Roman" w:eastAsia="Times New Roman" w:hAnsi="Times New Roman" w:cs="Times New Roman" w:hint="cs"/>
                <w:sz w:val="27"/>
                <w:szCs w:val="27"/>
                <w:rtl/>
              </w:rPr>
              <w:t xml:space="preserve"> ولذا كان من الأجدر عند وضع المشرع الفلسطيني لقوانين الانتخابات لسنة 1996 وقانون عمل الهيئات المحلية  الفلسطينية  أن يأخذ بالاعتبار هذه الأسس لتطوير مفهوم السلطة المحلية </w:t>
            </w:r>
            <w:proofErr w:type="spellStart"/>
            <w:r w:rsidRPr="005F5CBB">
              <w:rPr>
                <w:rFonts w:ascii="Times New Roman" w:eastAsia="Times New Roman" w:hAnsi="Times New Roman" w:cs="Times New Roman" w:hint="cs"/>
                <w:sz w:val="27"/>
                <w:szCs w:val="27"/>
                <w:rtl/>
              </w:rPr>
              <w:t>لاان</w:t>
            </w:r>
            <w:proofErr w:type="spellEnd"/>
            <w:r w:rsidRPr="005F5CBB">
              <w:rPr>
                <w:rFonts w:ascii="Times New Roman" w:eastAsia="Times New Roman" w:hAnsi="Times New Roman" w:cs="Times New Roman" w:hint="cs"/>
                <w:sz w:val="27"/>
                <w:szCs w:val="27"/>
                <w:rtl/>
              </w:rPr>
              <w:t xml:space="preserve"> يرسخ النمط المتوارث القائم على العلاقة العمودية والهرمية بين السلطتين تلك العلاقة التي تندرج في إطار المركزية الإداري التي تحد من تطوير وتفعيل عمل السلطة المحلية .</w:t>
            </w:r>
          </w:p>
          <w:p w:rsidR="005F5CBB" w:rsidRPr="005F5CBB" w:rsidRDefault="005F5CBB" w:rsidP="005F5CBB">
            <w:pPr>
              <w:bidi/>
              <w:spacing w:after="0" w:line="360" w:lineRule="atLeast"/>
              <w:ind w:left="360" w:right="720" w:hanging="360"/>
              <w:jc w:val="both"/>
              <w:rPr>
                <w:rFonts w:ascii="Times New Roman" w:eastAsia="Times New Roman" w:hAnsi="Times New Roman" w:cs="Times New Roman"/>
                <w:sz w:val="24"/>
                <w:szCs w:val="24"/>
                <w:rtl/>
              </w:rPr>
            </w:pPr>
            <w:r w:rsidRPr="005F5CBB">
              <w:rPr>
                <w:rFonts w:ascii="Times New Roman" w:eastAsia="Times New Roman" w:hAnsi="Times New Roman" w:cs="Times New Roman"/>
                <w:sz w:val="27"/>
                <w:szCs w:val="27"/>
                <w:rtl/>
              </w:rPr>
              <w:t>2-  </w:t>
            </w:r>
            <w:r w:rsidRPr="005F5CBB">
              <w:rPr>
                <w:rFonts w:ascii="Times New Roman" w:eastAsia="Times New Roman" w:hAnsi="Times New Roman" w:cs="Times New Roman" w:hint="cs"/>
                <w:sz w:val="27"/>
                <w:szCs w:val="27"/>
                <w:rtl/>
              </w:rPr>
              <w:t xml:space="preserve">لابد من الإسراع في إجراء الانتخابات لمجالس الهيئات المحلية وإغلاق ملف </w:t>
            </w:r>
            <w:r w:rsidRPr="005F5CBB">
              <w:rPr>
                <w:rFonts w:ascii="Times New Roman" w:eastAsia="Times New Roman" w:hAnsi="Times New Roman" w:cs="Times New Roman" w:hint="cs"/>
                <w:sz w:val="27"/>
                <w:szCs w:val="27"/>
                <w:rtl/>
              </w:rPr>
              <w:lastRenderedPageBreak/>
              <w:t xml:space="preserve">تعيينات اللجان </w:t>
            </w:r>
            <w:proofErr w:type="spellStart"/>
            <w:r w:rsidRPr="005F5CBB">
              <w:rPr>
                <w:rFonts w:ascii="Times New Roman" w:eastAsia="Times New Roman" w:hAnsi="Times New Roman" w:cs="Times New Roman" w:hint="cs"/>
                <w:sz w:val="27"/>
                <w:szCs w:val="27"/>
                <w:rtl/>
              </w:rPr>
              <w:t>لادارة</w:t>
            </w:r>
            <w:proofErr w:type="spellEnd"/>
            <w:r w:rsidRPr="005F5CBB">
              <w:rPr>
                <w:rFonts w:ascii="Times New Roman" w:eastAsia="Times New Roman" w:hAnsi="Times New Roman" w:cs="Times New Roman" w:hint="cs"/>
                <w:sz w:val="27"/>
                <w:szCs w:val="27"/>
                <w:rtl/>
              </w:rPr>
              <w:t xml:space="preserve"> هذه المجالس فلا يمكن الحديث عن بناء مجتمع ديمقراطي فلسطيني دون أن يقترن ذلك بالتطبيق العملي على ارض الواقع الذي يعني وصول أعضاء مجالس الهيئات عن طريق الانتخاب بطريقة مباشرة من قبل الجمهور  </w:t>
            </w:r>
            <w:proofErr w:type="spellStart"/>
            <w:r w:rsidRPr="005F5CBB">
              <w:rPr>
                <w:rFonts w:ascii="Times New Roman" w:eastAsia="Times New Roman" w:hAnsi="Times New Roman" w:cs="Times New Roman" w:hint="cs"/>
                <w:sz w:val="27"/>
                <w:szCs w:val="27"/>
                <w:rtl/>
              </w:rPr>
              <w:t>لادارة</w:t>
            </w:r>
            <w:proofErr w:type="spellEnd"/>
            <w:r w:rsidRPr="005F5CBB">
              <w:rPr>
                <w:rFonts w:ascii="Times New Roman" w:eastAsia="Times New Roman" w:hAnsi="Times New Roman" w:cs="Times New Roman" w:hint="cs"/>
                <w:sz w:val="27"/>
                <w:szCs w:val="27"/>
                <w:rtl/>
              </w:rPr>
              <w:t xml:space="preserve"> هذه الهيئات .</w:t>
            </w:r>
          </w:p>
          <w:p w:rsidR="005F5CBB" w:rsidRPr="005F5CBB" w:rsidRDefault="005F5CBB" w:rsidP="005F5CBB">
            <w:pPr>
              <w:bidi/>
              <w:spacing w:after="0" w:line="360" w:lineRule="atLeast"/>
              <w:ind w:left="360" w:right="720" w:hanging="360"/>
              <w:jc w:val="both"/>
              <w:rPr>
                <w:rFonts w:ascii="Times New Roman" w:eastAsia="Times New Roman" w:hAnsi="Times New Roman" w:cs="Times New Roman"/>
                <w:sz w:val="24"/>
                <w:szCs w:val="24"/>
                <w:rtl/>
              </w:rPr>
            </w:pPr>
            <w:r w:rsidRPr="005F5CBB">
              <w:rPr>
                <w:rFonts w:ascii="Times New Roman" w:eastAsia="Times New Roman" w:hAnsi="Times New Roman" w:cs="Times New Roman"/>
                <w:sz w:val="27"/>
                <w:szCs w:val="27"/>
                <w:rtl/>
              </w:rPr>
              <w:t>3-   </w:t>
            </w:r>
            <w:r w:rsidRPr="005F5CBB">
              <w:rPr>
                <w:rFonts w:ascii="Times New Roman" w:eastAsia="Times New Roman" w:hAnsi="Times New Roman" w:cs="Times New Roman" w:hint="cs"/>
                <w:sz w:val="27"/>
                <w:szCs w:val="27"/>
                <w:rtl/>
              </w:rPr>
              <w:t>يجدر بالوزارة العمل على توسيع صلاحيات الهيئات  المحلية وذلك عن طريق رفدها بكل المقومات الضرورية بما فيها المساعدات المالية للوصول التدريجي المبرمج إلى وضع الاستقلالية كما يجدر بالوزارة أن تبادر إلى تطبيق سياسة العدالة في التوزيع عند تنفيذ المشاريع المهمة وهذا يعني وضع أسس واضحة المعالم مقنعة في منطقها دون تميز بين محافظة وأخرى مع الآخذ بالاعتبار الأولويات ذات الطابع الوطني كالمناطق الحدودية آو مناطق الاستيطان .</w:t>
            </w:r>
          </w:p>
          <w:p w:rsidR="005F5CBB" w:rsidRPr="005F5CBB" w:rsidRDefault="005F5CBB" w:rsidP="005F5CBB">
            <w:pPr>
              <w:bidi/>
              <w:spacing w:after="0" w:line="360" w:lineRule="atLeast"/>
              <w:ind w:left="360" w:right="720" w:hanging="360"/>
              <w:jc w:val="both"/>
              <w:rPr>
                <w:rFonts w:ascii="Times New Roman" w:eastAsia="Times New Roman" w:hAnsi="Times New Roman" w:cs="Times New Roman"/>
                <w:sz w:val="24"/>
                <w:szCs w:val="24"/>
                <w:rtl/>
              </w:rPr>
            </w:pPr>
            <w:r w:rsidRPr="005F5CBB">
              <w:rPr>
                <w:rFonts w:ascii="Times New Roman" w:eastAsia="Times New Roman" w:hAnsi="Times New Roman" w:cs="Times New Roman"/>
                <w:sz w:val="27"/>
                <w:szCs w:val="27"/>
                <w:rtl/>
              </w:rPr>
              <w:t>4-  </w:t>
            </w:r>
            <w:r w:rsidRPr="005F5CBB">
              <w:rPr>
                <w:rFonts w:ascii="Times New Roman" w:eastAsia="Times New Roman" w:hAnsi="Times New Roman" w:cs="Times New Roman" w:hint="cs"/>
                <w:sz w:val="27"/>
                <w:szCs w:val="27"/>
                <w:rtl/>
              </w:rPr>
              <w:t>لابد من مراقبة أداء هيئات السلطة المحلية لمواجهة ومعالجة الخلل الإداري والساد والتقصير الإعلامي لذا يجدر أيضا التركيز على عقد الندوات والحوارات في وسائل الإعلام من اجل تعميق أواصر التواصل بين الجمهور والهيئات المحلية .</w:t>
            </w:r>
          </w:p>
          <w:p w:rsidR="005F5CBB" w:rsidRPr="005F5CBB" w:rsidRDefault="005F5CBB" w:rsidP="005F5CBB">
            <w:pPr>
              <w:bidi/>
              <w:spacing w:after="0" w:line="360" w:lineRule="atLeast"/>
              <w:ind w:left="360" w:right="720" w:hanging="360"/>
              <w:jc w:val="both"/>
              <w:rPr>
                <w:rFonts w:ascii="Times New Roman" w:eastAsia="Times New Roman" w:hAnsi="Times New Roman" w:cs="Times New Roman"/>
                <w:sz w:val="24"/>
                <w:szCs w:val="24"/>
                <w:rtl/>
              </w:rPr>
            </w:pPr>
            <w:r w:rsidRPr="005F5CBB">
              <w:rPr>
                <w:rFonts w:ascii="Times New Roman" w:eastAsia="Times New Roman" w:hAnsi="Times New Roman" w:cs="Times New Roman"/>
                <w:sz w:val="27"/>
                <w:szCs w:val="27"/>
                <w:rtl/>
              </w:rPr>
              <w:t>5-  </w:t>
            </w:r>
            <w:r w:rsidRPr="005F5CBB">
              <w:rPr>
                <w:rFonts w:ascii="Times New Roman" w:eastAsia="Times New Roman" w:hAnsi="Times New Roman" w:cs="Times New Roman" w:hint="cs"/>
                <w:sz w:val="27"/>
                <w:szCs w:val="27"/>
                <w:rtl/>
              </w:rPr>
              <w:t xml:space="preserve">إعادة ترتيب أوضاع البلديات والمجالس المحلية والقروية والتجمعات السكنية الفلسطينية وتبني سياسة دمج البلديات من خلال الاستمرار في سياسة المجالس </w:t>
            </w:r>
            <w:proofErr w:type="gramStart"/>
            <w:r w:rsidRPr="005F5CBB">
              <w:rPr>
                <w:rFonts w:ascii="Times New Roman" w:eastAsia="Times New Roman" w:hAnsi="Times New Roman" w:cs="Times New Roman" w:hint="cs"/>
                <w:sz w:val="27"/>
                <w:szCs w:val="27"/>
                <w:rtl/>
              </w:rPr>
              <w:t>المشتركة .</w:t>
            </w:r>
            <w:proofErr w:type="gramEnd"/>
          </w:p>
          <w:p w:rsidR="005F5CBB" w:rsidRPr="005F5CBB" w:rsidRDefault="005F5CBB" w:rsidP="005F5CBB">
            <w:pPr>
              <w:bidi/>
              <w:spacing w:after="0" w:line="360" w:lineRule="atLeast"/>
              <w:ind w:left="360" w:right="720" w:hanging="360"/>
              <w:jc w:val="both"/>
              <w:rPr>
                <w:rFonts w:ascii="Times New Roman" w:eastAsia="Times New Roman" w:hAnsi="Times New Roman" w:cs="Times New Roman"/>
                <w:sz w:val="24"/>
                <w:szCs w:val="24"/>
                <w:rtl/>
              </w:rPr>
            </w:pPr>
            <w:r w:rsidRPr="005F5CBB">
              <w:rPr>
                <w:rFonts w:ascii="Times New Roman" w:eastAsia="Times New Roman" w:hAnsi="Times New Roman" w:cs="Times New Roman"/>
                <w:sz w:val="27"/>
                <w:szCs w:val="27"/>
                <w:rtl/>
              </w:rPr>
              <w:t>6-  </w:t>
            </w:r>
            <w:r w:rsidRPr="005F5CBB">
              <w:rPr>
                <w:rFonts w:ascii="Times New Roman" w:eastAsia="Times New Roman" w:hAnsi="Times New Roman" w:cs="Times New Roman" w:hint="cs"/>
                <w:sz w:val="27"/>
                <w:szCs w:val="27"/>
                <w:rtl/>
              </w:rPr>
              <w:t xml:space="preserve">عقد الاتفاقات الدولية لجلب المساعدات والمعونات الدولية واستخدامها واستثمارها في مشاريع البنية النحتية وتطوير وإصلاح أوضاع التجمعات السكانية الفلسطينية إنشاء لجان توجيه مشتركة بين الوزارة والدول </w:t>
            </w:r>
            <w:proofErr w:type="gramStart"/>
            <w:r w:rsidRPr="005F5CBB">
              <w:rPr>
                <w:rFonts w:ascii="Times New Roman" w:eastAsia="Times New Roman" w:hAnsi="Times New Roman" w:cs="Times New Roman" w:hint="cs"/>
                <w:sz w:val="27"/>
                <w:szCs w:val="27"/>
                <w:rtl/>
              </w:rPr>
              <w:t>المانحة .</w:t>
            </w:r>
            <w:proofErr w:type="gramEnd"/>
          </w:p>
          <w:p w:rsidR="005F5CBB" w:rsidRPr="005F5CBB" w:rsidRDefault="005F5CBB" w:rsidP="005F5CBB">
            <w:pPr>
              <w:bidi/>
              <w:spacing w:after="0" w:line="360" w:lineRule="atLeast"/>
              <w:ind w:left="360" w:right="720" w:hanging="360"/>
              <w:jc w:val="both"/>
              <w:rPr>
                <w:rFonts w:ascii="Times New Roman" w:eastAsia="Times New Roman" w:hAnsi="Times New Roman" w:cs="Times New Roman"/>
                <w:sz w:val="24"/>
                <w:szCs w:val="24"/>
                <w:rtl/>
              </w:rPr>
            </w:pPr>
            <w:r w:rsidRPr="005F5CBB">
              <w:rPr>
                <w:rFonts w:ascii="Times New Roman" w:eastAsia="Times New Roman" w:hAnsi="Times New Roman" w:cs="Times New Roman"/>
                <w:sz w:val="27"/>
                <w:szCs w:val="27"/>
                <w:rtl/>
              </w:rPr>
              <w:t>7-   </w:t>
            </w:r>
            <w:r w:rsidRPr="005F5CBB">
              <w:rPr>
                <w:rFonts w:ascii="Times New Roman" w:eastAsia="Times New Roman" w:hAnsi="Times New Roman" w:cs="Times New Roman" w:hint="cs"/>
                <w:sz w:val="27"/>
                <w:szCs w:val="27"/>
                <w:rtl/>
              </w:rPr>
              <w:t>البدء بإشاعة مفاهيم المشاركة المجتمعية ( اللامركزية الإدارية ) من خلال تشجيع  السكان على المساهمة في تمويل المشاريع الخاصة بتجمعاتهم تمهيدا لنقل هيئاتهم لممارسة مبدأ اللامركزية في إدارة الهيئة المحلية وما تبع ذلك من تدريب لتلك المجالس عبر الدورات وورشات العمل حول هذا المفهوم الإداري والمالي المتطور .</w:t>
            </w:r>
          </w:p>
          <w:p w:rsidR="005F5CBB" w:rsidRPr="005F5CBB" w:rsidRDefault="005F5CBB" w:rsidP="005F5CBB">
            <w:pPr>
              <w:bidi/>
              <w:spacing w:after="0" w:line="360" w:lineRule="atLeast"/>
              <w:ind w:left="360" w:right="720" w:hanging="360"/>
              <w:jc w:val="both"/>
              <w:rPr>
                <w:rFonts w:ascii="Times New Roman" w:eastAsia="Times New Roman" w:hAnsi="Times New Roman" w:cs="Times New Roman"/>
                <w:sz w:val="24"/>
                <w:szCs w:val="24"/>
                <w:rtl/>
              </w:rPr>
            </w:pPr>
            <w:r w:rsidRPr="005F5CBB">
              <w:rPr>
                <w:rFonts w:ascii="Times New Roman" w:eastAsia="Times New Roman" w:hAnsi="Times New Roman" w:cs="Times New Roman"/>
                <w:sz w:val="27"/>
                <w:szCs w:val="27"/>
                <w:rtl/>
              </w:rPr>
              <w:t>8-   </w:t>
            </w:r>
            <w:r w:rsidRPr="005F5CBB">
              <w:rPr>
                <w:rFonts w:ascii="Times New Roman" w:eastAsia="Times New Roman" w:hAnsi="Times New Roman" w:cs="Times New Roman" w:hint="cs"/>
                <w:sz w:val="27"/>
                <w:szCs w:val="27"/>
                <w:rtl/>
              </w:rPr>
              <w:t>تطوير وتفعيل دور محاكم البلديات في المجالس المحلية من خلال تعين القضاة وتوثيق العلاقة مع وزارة العدل .</w:t>
            </w:r>
          </w:p>
          <w:p w:rsidR="005F5CBB" w:rsidRPr="005F5CBB" w:rsidRDefault="005F5CBB" w:rsidP="005F5CBB">
            <w:pPr>
              <w:bidi/>
              <w:spacing w:after="0" w:line="360" w:lineRule="atLeast"/>
              <w:ind w:left="360" w:right="720" w:hanging="360"/>
              <w:jc w:val="both"/>
              <w:rPr>
                <w:rFonts w:ascii="Times New Roman" w:eastAsia="Times New Roman" w:hAnsi="Times New Roman" w:cs="Times New Roman"/>
                <w:sz w:val="24"/>
                <w:szCs w:val="24"/>
                <w:rtl/>
              </w:rPr>
            </w:pPr>
            <w:r w:rsidRPr="005F5CBB">
              <w:rPr>
                <w:rFonts w:ascii="Times New Roman" w:eastAsia="Times New Roman" w:hAnsi="Times New Roman" w:cs="Times New Roman"/>
                <w:sz w:val="27"/>
                <w:szCs w:val="27"/>
                <w:rtl/>
              </w:rPr>
              <w:t>9-    </w:t>
            </w:r>
            <w:r w:rsidRPr="005F5CBB">
              <w:rPr>
                <w:rFonts w:ascii="Times New Roman" w:eastAsia="Times New Roman" w:hAnsi="Times New Roman" w:cs="Times New Roman" w:hint="cs"/>
                <w:sz w:val="27"/>
                <w:szCs w:val="27"/>
                <w:rtl/>
              </w:rPr>
              <w:t xml:space="preserve">مساعدة البلديات المستحدثة إداريا وماليا </w:t>
            </w:r>
            <w:proofErr w:type="gramStart"/>
            <w:r w:rsidRPr="005F5CBB">
              <w:rPr>
                <w:rFonts w:ascii="Times New Roman" w:eastAsia="Times New Roman" w:hAnsi="Times New Roman" w:cs="Times New Roman" w:hint="cs"/>
                <w:sz w:val="27"/>
                <w:szCs w:val="27"/>
                <w:rtl/>
              </w:rPr>
              <w:t>وقانونيا .</w:t>
            </w:r>
            <w:proofErr w:type="gramEnd"/>
          </w:p>
          <w:p w:rsidR="005F5CBB" w:rsidRPr="005F5CBB" w:rsidRDefault="005F5CBB" w:rsidP="005F5CBB">
            <w:pPr>
              <w:bidi/>
              <w:spacing w:after="0" w:line="360" w:lineRule="atLeast"/>
              <w:ind w:left="360" w:right="720" w:hanging="360"/>
              <w:jc w:val="both"/>
              <w:rPr>
                <w:rFonts w:ascii="Times New Roman" w:eastAsia="Times New Roman" w:hAnsi="Times New Roman" w:cs="Times New Roman"/>
                <w:sz w:val="24"/>
                <w:szCs w:val="24"/>
                <w:rtl/>
              </w:rPr>
            </w:pPr>
            <w:r w:rsidRPr="005F5CBB">
              <w:rPr>
                <w:rFonts w:ascii="Times New Roman" w:eastAsia="Times New Roman" w:hAnsi="Times New Roman" w:cs="Times New Roman"/>
                <w:sz w:val="27"/>
                <w:szCs w:val="27"/>
                <w:rtl/>
              </w:rPr>
              <w:t>10-  </w:t>
            </w:r>
            <w:r w:rsidRPr="005F5CBB">
              <w:rPr>
                <w:rFonts w:ascii="Times New Roman" w:eastAsia="Times New Roman" w:hAnsi="Times New Roman" w:cs="Times New Roman" w:hint="cs"/>
                <w:sz w:val="27"/>
                <w:szCs w:val="27"/>
                <w:rtl/>
              </w:rPr>
              <w:t xml:space="preserve">التنسيق مع وزارة المالية وذلك لتحديد طبيعة العلاقة بين وزارة المالية </w:t>
            </w:r>
            <w:proofErr w:type="gramStart"/>
            <w:r w:rsidRPr="005F5CBB">
              <w:rPr>
                <w:rFonts w:ascii="Times New Roman" w:eastAsia="Times New Roman" w:hAnsi="Times New Roman" w:cs="Times New Roman" w:hint="cs"/>
                <w:sz w:val="27"/>
                <w:szCs w:val="27"/>
                <w:rtl/>
              </w:rPr>
              <w:t>والبلديات .</w:t>
            </w:r>
            <w:proofErr w:type="gramEnd"/>
          </w:p>
          <w:p w:rsidR="005F5CBB" w:rsidRPr="005F5CBB" w:rsidRDefault="005F5CBB" w:rsidP="005F5CBB">
            <w:pPr>
              <w:bidi/>
              <w:spacing w:after="0" w:line="360" w:lineRule="atLeast"/>
              <w:ind w:left="360" w:right="720" w:hanging="360"/>
              <w:jc w:val="both"/>
              <w:rPr>
                <w:rFonts w:ascii="Times New Roman" w:eastAsia="Times New Roman" w:hAnsi="Times New Roman" w:cs="Times New Roman"/>
                <w:sz w:val="24"/>
                <w:szCs w:val="24"/>
                <w:rtl/>
              </w:rPr>
            </w:pPr>
            <w:r w:rsidRPr="005F5CBB">
              <w:rPr>
                <w:rFonts w:ascii="Times New Roman" w:eastAsia="Times New Roman" w:hAnsi="Times New Roman" w:cs="Times New Roman"/>
                <w:sz w:val="27"/>
                <w:szCs w:val="27"/>
                <w:rtl/>
              </w:rPr>
              <w:t>11-  </w:t>
            </w:r>
            <w:r w:rsidRPr="005F5CBB">
              <w:rPr>
                <w:rFonts w:ascii="Times New Roman" w:eastAsia="Times New Roman" w:hAnsi="Times New Roman" w:cs="Times New Roman" w:hint="cs"/>
                <w:sz w:val="27"/>
                <w:szCs w:val="27"/>
                <w:rtl/>
              </w:rPr>
              <w:t xml:space="preserve">إنشاء بنك البلديات وذلك لمساعدة البلديات في تطوير مواردها </w:t>
            </w:r>
            <w:proofErr w:type="gramStart"/>
            <w:r w:rsidRPr="005F5CBB">
              <w:rPr>
                <w:rFonts w:ascii="Times New Roman" w:eastAsia="Times New Roman" w:hAnsi="Times New Roman" w:cs="Times New Roman" w:hint="cs"/>
                <w:sz w:val="27"/>
                <w:szCs w:val="27"/>
                <w:rtl/>
              </w:rPr>
              <w:t>المالية .</w:t>
            </w:r>
            <w:proofErr w:type="gramEnd"/>
          </w:p>
          <w:p w:rsidR="005F5CBB" w:rsidRPr="005F5CBB" w:rsidRDefault="005F5CBB" w:rsidP="005F5CBB">
            <w:pPr>
              <w:bidi/>
              <w:spacing w:after="0" w:line="360" w:lineRule="atLeast"/>
              <w:ind w:left="360" w:right="720" w:hanging="360"/>
              <w:jc w:val="both"/>
              <w:rPr>
                <w:rFonts w:ascii="Times New Roman" w:eastAsia="Times New Roman" w:hAnsi="Times New Roman" w:cs="Times New Roman"/>
                <w:sz w:val="24"/>
                <w:szCs w:val="24"/>
                <w:rtl/>
              </w:rPr>
            </w:pPr>
            <w:r w:rsidRPr="005F5CBB">
              <w:rPr>
                <w:rFonts w:ascii="Times New Roman" w:eastAsia="Times New Roman" w:hAnsi="Times New Roman" w:cs="Times New Roman"/>
                <w:sz w:val="27"/>
                <w:szCs w:val="27"/>
                <w:rtl/>
              </w:rPr>
              <w:t>12-  </w:t>
            </w:r>
            <w:r w:rsidRPr="005F5CBB">
              <w:rPr>
                <w:rFonts w:ascii="Times New Roman" w:eastAsia="Times New Roman" w:hAnsi="Times New Roman" w:cs="Times New Roman" w:hint="cs"/>
                <w:sz w:val="27"/>
                <w:szCs w:val="27"/>
                <w:rtl/>
              </w:rPr>
              <w:t xml:space="preserve">آن تقوم السلطة المركزية ممثلة بوزارة الحكم المحلي ووزارة المالية بتحويل مخصصات المجالس المحلية وفق القانون مثل رسوم النقل على </w:t>
            </w:r>
            <w:proofErr w:type="gramStart"/>
            <w:r w:rsidRPr="005F5CBB">
              <w:rPr>
                <w:rFonts w:ascii="Times New Roman" w:eastAsia="Times New Roman" w:hAnsi="Times New Roman" w:cs="Times New Roman" w:hint="cs"/>
                <w:sz w:val="27"/>
                <w:szCs w:val="27"/>
                <w:rtl/>
              </w:rPr>
              <w:t>الطرق .</w:t>
            </w:r>
            <w:proofErr w:type="gramEnd"/>
          </w:p>
          <w:p w:rsidR="005F5CBB" w:rsidRPr="005F5CBB" w:rsidRDefault="005F5CBB" w:rsidP="005F5CBB">
            <w:pPr>
              <w:bidi/>
              <w:spacing w:after="0" w:line="360" w:lineRule="atLeast"/>
              <w:jc w:val="both"/>
              <w:rPr>
                <w:rFonts w:ascii="Times New Roman" w:eastAsia="Times New Roman" w:hAnsi="Times New Roman" w:cs="Times New Roman"/>
                <w:sz w:val="24"/>
                <w:szCs w:val="24"/>
                <w:rtl/>
              </w:rPr>
            </w:pPr>
            <w:r w:rsidRPr="005F5CBB">
              <w:rPr>
                <w:rFonts w:ascii="Times New Roman" w:eastAsia="Times New Roman" w:hAnsi="Times New Roman" w:cs="Times New Roman" w:hint="cs"/>
                <w:sz w:val="27"/>
                <w:szCs w:val="27"/>
                <w:rtl/>
              </w:rPr>
              <w:t>13</w:t>
            </w:r>
            <w:r w:rsidRPr="005F5CBB">
              <w:rPr>
                <w:rFonts w:ascii="Times New Roman" w:eastAsia="Times New Roman" w:hAnsi="Times New Roman" w:cs="Times New Roman"/>
                <w:sz w:val="27"/>
                <w:szCs w:val="27"/>
                <w:rtl/>
              </w:rPr>
              <w:t>-</w:t>
            </w:r>
            <w:r w:rsidRPr="005F5CBB">
              <w:rPr>
                <w:rFonts w:ascii="Times New Roman" w:eastAsia="Times New Roman" w:hAnsi="Times New Roman" w:cs="Times New Roman" w:hint="cs"/>
                <w:sz w:val="27"/>
                <w:szCs w:val="27"/>
                <w:rtl/>
              </w:rPr>
              <w:t> </w:t>
            </w:r>
            <w:proofErr w:type="gramStart"/>
            <w:r w:rsidRPr="005F5CBB">
              <w:rPr>
                <w:rFonts w:ascii="Times New Roman" w:eastAsia="Times New Roman" w:hAnsi="Times New Roman" w:cs="Times New Roman" w:hint="cs"/>
                <w:sz w:val="27"/>
                <w:szCs w:val="27"/>
                <w:rtl/>
              </w:rPr>
              <w:t>الاستمرار</w:t>
            </w:r>
            <w:proofErr w:type="gramEnd"/>
            <w:r w:rsidRPr="005F5CBB">
              <w:rPr>
                <w:rFonts w:ascii="Times New Roman" w:eastAsia="Times New Roman" w:hAnsi="Times New Roman" w:cs="Times New Roman" w:hint="cs"/>
                <w:sz w:val="27"/>
                <w:szCs w:val="27"/>
                <w:rtl/>
              </w:rPr>
              <w:t>  في دعم مجالس الخدمات المشتركة والعمل على خلق المزيد من تلك المجالس بحيث تشمل كافة المحافظات.</w:t>
            </w:r>
          </w:p>
          <w:p w:rsidR="005F5CBB" w:rsidRPr="005F5CBB" w:rsidRDefault="005F5CBB" w:rsidP="005F5CBB">
            <w:pPr>
              <w:bidi/>
              <w:spacing w:after="0" w:line="360" w:lineRule="atLeast"/>
              <w:jc w:val="right"/>
              <w:rPr>
                <w:rFonts w:ascii="Times New Roman" w:eastAsia="Times New Roman" w:hAnsi="Times New Roman" w:cs="Times New Roman"/>
                <w:sz w:val="24"/>
                <w:szCs w:val="24"/>
                <w:rtl/>
              </w:rPr>
            </w:pPr>
            <w:bookmarkStart w:id="3" w:name="_GoBack"/>
            <w:r w:rsidRPr="005F5CBB">
              <w:rPr>
                <w:rFonts w:ascii="Times New Roman" w:eastAsia="Times New Roman" w:hAnsi="Times New Roman" w:cs="Times New Roman" w:hint="cs"/>
                <w:sz w:val="27"/>
                <w:szCs w:val="27"/>
                <w:rtl/>
              </w:rPr>
              <w:t> </w:t>
            </w:r>
            <w:bookmarkStart w:id="4" w:name="4"/>
            <w:bookmarkEnd w:id="4"/>
            <w:r>
              <w:rPr>
                <w:rFonts w:ascii="Times New Roman" w:eastAsia="Times New Roman" w:hAnsi="Times New Roman" w:cs="Times New Roman"/>
                <w:noProof/>
                <w:color w:val="0000FF"/>
                <w:sz w:val="27"/>
                <w:szCs w:val="27"/>
              </w:rPr>
              <w:drawing>
                <wp:inline distT="0" distB="0" distL="0" distR="0" wp14:anchorId="59515B21" wp14:editId="2121EB9D">
                  <wp:extent cx="247650" cy="295275"/>
                  <wp:effectExtent l="0" t="0" r="0" b="9525"/>
                  <wp:docPr id="1" name="תמונה 1" descr="http://146.185.164.77/passia.org/images/redup.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46.185.164.77/passia.org/images/redup.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p>
          <w:bookmarkEnd w:id="3"/>
          <w:p w:rsidR="005F5CBB" w:rsidRPr="005F5CBB" w:rsidRDefault="005F5CBB" w:rsidP="005F5CBB">
            <w:pPr>
              <w:bidi/>
              <w:spacing w:before="100" w:beforeAutospacing="1" w:after="100" w:afterAutospacing="1" w:line="720" w:lineRule="atLeast"/>
              <w:jc w:val="both"/>
              <w:outlineLvl w:val="0"/>
              <w:rPr>
                <w:rFonts w:ascii="Times New Roman" w:eastAsia="Times New Roman" w:hAnsi="Times New Roman" w:cs="Times New Roman"/>
                <w:b/>
                <w:bCs/>
                <w:kern w:val="36"/>
                <w:sz w:val="48"/>
                <w:szCs w:val="48"/>
                <w:rtl/>
              </w:rPr>
            </w:pPr>
            <w:r w:rsidRPr="005F5CBB">
              <w:rPr>
                <w:rFonts w:ascii="Times New Roman" w:eastAsia="Times New Roman" w:hAnsi="Times New Roman" w:cs="Times New Roman" w:hint="cs"/>
                <w:b/>
                <w:bCs/>
                <w:kern w:val="36"/>
                <w:sz w:val="30"/>
                <w:szCs w:val="30"/>
                <w:rtl/>
              </w:rPr>
              <w:lastRenderedPageBreak/>
              <w:t xml:space="preserve">نتائج وتوصيات على المدى المتوسط </w:t>
            </w:r>
            <w:proofErr w:type="gramStart"/>
            <w:r w:rsidRPr="005F5CBB">
              <w:rPr>
                <w:rFonts w:ascii="Times New Roman" w:eastAsia="Times New Roman" w:hAnsi="Times New Roman" w:cs="Times New Roman" w:hint="cs"/>
                <w:b/>
                <w:bCs/>
                <w:kern w:val="36"/>
                <w:sz w:val="30"/>
                <w:szCs w:val="30"/>
                <w:rtl/>
              </w:rPr>
              <w:t>والبعيد</w:t>
            </w:r>
            <w:proofErr w:type="gramEnd"/>
            <w:r w:rsidRPr="005F5CBB">
              <w:rPr>
                <w:rFonts w:ascii="Times New Roman" w:eastAsia="Times New Roman" w:hAnsi="Times New Roman" w:cs="Times New Roman" w:hint="cs"/>
                <w:b/>
                <w:bCs/>
                <w:kern w:val="36"/>
                <w:sz w:val="27"/>
                <w:szCs w:val="27"/>
                <w:rtl/>
              </w:rPr>
              <w:t> </w:t>
            </w:r>
          </w:p>
          <w:p w:rsidR="005F5CBB" w:rsidRPr="005F5CBB" w:rsidRDefault="005F5CBB" w:rsidP="005F5CBB">
            <w:pPr>
              <w:bidi/>
              <w:spacing w:after="0" w:line="360" w:lineRule="atLeast"/>
              <w:jc w:val="both"/>
              <w:rPr>
                <w:rFonts w:ascii="Times New Roman" w:eastAsia="Times New Roman" w:hAnsi="Times New Roman" w:cs="Times New Roman"/>
                <w:sz w:val="24"/>
                <w:szCs w:val="24"/>
                <w:rtl/>
              </w:rPr>
            </w:pPr>
            <w:r w:rsidRPr="005F5CBB">
              <w:rPr>
                <w:rFonts w:ascii="Times New Roman" w:eastAsia="Times New Roman" w:hAnsi="Times New Roman" w:cs="Times New Roman" w:hint="cs"/>
                <w:sz w:val="27"/>
                <w:szCs w:val="27"/>
                <w:rtl/>
              </w:rPr>
              <w:t xml:space="preserve">إذا أرادت  السلطة  الفلسطينية  أن تقيم مجتمعا سياسيا </w:t>
            </w:r>
            <w:proofErr w:type="gramStart"/>
            <w:r w:rsidRPr="005F5CBB">
              <w:rPr>
                <w:rFonts w:ascii="Times New Roman" w:eastAsia="Times New Roman" w:hAnsi="Times New Roman" w:cs="Times New Roman" w:hint="cs"/>
                <w:sz w:val="27"/>
                <w:szCs w:val="27"/>
                <w:rtl/>
              </w:rPr>
              <w:t>ديمقراطيا ,</w:t>
            </w:r>
            <w:proofErr w:type="gramEnd"/>
            <w:r w:rsidRPr="005F5CBB">
              <w:rPr>
                <w:rFonts w:ascii="Times New Roman" w:eastAsia="Times New Roman" w:hAnsi="Times New Roman" w:cs="Times New Roman" w:hint="cs"/>
                <w:sz w:val="27"/>
                <w:szCs w:val="27"/>
                <w:rtl/>
              </w:rPr>
              <w:t xml:space="preserve"> فعليها أن تعمل بعكس ما كان قائما .  وهذا يعني تغيير جوهري  وكامل في مضمون العلاقة بين السلطة  المرك</w:t>
            </w:r>
            <w:proofErr w:type="gramStart"/>
            <w:r w:rsidRPr="005F5CBB">
              <w:rPr>
                <w:rFonts w:ascii="Times New Roman" w:eastAsia="Times New Roman" w:hAnsi="Times New Roman" w:cs="Times New Roman" w:hint="cs"/>
                <w:sz w:val="27"/>
                <w:szCs w:val="27"/>
                <w:rtl/>
              </w:rPr>
              <w:t>زية والسلط</w:t>
            </w:r>
            <w:proofErr w:type="gramEnd"/>
            <w:r w:rsidRPr="005F5CBB">
              <w:rPr>
                <w:rFonts w:ascii="Times New Roman" w:eastAsia="Times New Roman" w:hAnsi="Times New Roman" w:cs="Times New Roman" w:hint="cs"/>
                <w:sz w:val="27"/>
                <w:szCs w:val="27"/>
                <w:rtl/>
              </w:rPr>
              <w:t xml:space="preserve">ة المحلية في المدى البعيد وبالرغم من أن عملية التحويل تحتاج إلى شروط عديدة ومترافقة مع فترة زمنية حتى تتم بصورة جذرية , إلا انه يمكن الوصول إلى ذلك عبر العمل على تغير القوانين  المقرة . فالهدف ليس إيجاد هيكلية إدارية تجمع أو تفصل بين مستوى التجمعات السكانية , بقدر ما هو تغير جوهري وعميق في مفهوم العلاقة بين السلطتين بحيث تقوم على أساس الندية </w:t>
            </w:r>
            <w:proofErr w:type="spellStart"/>
            <w:r w:rsidRPr="005F5CBB">
              <w:rPr>
                <w:rFonts w:ascii="Times New Roman" w:eastAsia="Times New Roman" w:hAnsi="Times New Roman" w:cs="Times New Roman" w:hint="cs"/>
                <w:sz w:val="27"/>
                <w:szCs w:val="27"/>
                <w:rtl/>
              </w:rPr>
              <w:t>والتكافئية</w:t>
            </w:r>
            <w:proofErr w:type="spellEnd"/>
            <w:r w:rsidRPr="005F5CBB">
              <w:rPr>
                <w:rFonts w:ascii="Times New Roman" w:eastAsia="Times New Roman" w:hAnsi="Times New Roman" w:cs="Times New Roman" w:hint="cs"/>
                <w:sz w:val="27"/>
                <w:szCs w:val="27"/>
                <w:rtl/>
              </w:rPr>
              <w:t xml:space="preserve"> مع العمل في البداية على منح الاستقلالية والتمثيلية لتلك الهيئات . ولن يتأتى  هذا باتباع الأساليب المتوارثة أو المجاورة شرقا , وإنما بوضع نظام إداري  شامل قائم على مفهوم اللامركزية الإدارية , وصولا إلى مفهوم اللامركزية السياسية , التي كان من الأجدر أن تقوم وزارة الحكم المحلي بتغير اسمها قبل أن تبادر إلى تغير إطارها القانوني والإداري .</w:t>
            </w:r>
          </w:p>
          <w:p w:rsidR="005F5CBB" w:rsidRPr="005F5CBB" w:rsidRDefault="005F5CBB" w:rsidP="005F5CBB">
            <w:pPr>
              <w:bidi/>
              <w:spacing w:after="0" w:line="360" w:lineRule="atLeast"/>
              <w:jc w:val="both"/>
              <w:rPr>
                <w:rFonts w:ascii="Times New Roman" w:eastAsia="Times New Roman" w:hAnsi="Times New Roman" w:cs="Times New Roman"/>
                <w:sz w:val="24"/>
                <w:szCs w:val="24"/>
                <w:rtl/>
              </w:rPr>
            </w:pPr>
            <w:r w:rsidRPr="005F5CBB">
              <w:rPr>
                <w:rFonts w:ascii="Times New Roman" w:eastAsia="Times New Roman" w:hAnsi="Times New Roman" w:cs="Times New Roman"/>
                <w:sz w:val="27"/>
                <w:szCs w:val="27"/>
              </w:rPr>
              <w:t> </w:t>
            </w:r>
          </w:p>
          <w:p w:rsidR="005F5CBB" w:rsidRPr="005F5CBB" w:rsidRDefault="005F5CBB" w:rsidP="005F5CBB">
            <w:pPr>
              <w:bidi/>
              <w:spacing w:after="0" w:line="360" w:lineRule="atLeast"/>
              <w:jc w:val="both"/>
              <w:rPr>
                <w:rFonts w:ascii="Times New Roman" w:eastAsia="Times New Roman" w:hAnsi="Times New Roman" w:cs="Times New Roman"/>
                <w:sz w:val="24"/>
                <w:szCs w:val="24"/>
                <w:rtl/>
              </w:rPr>
            </w:pPr>
            <w:r w:rsidRPr="005F5CBB">
              <w:rPr>
                <w:rFonts w:ascii="Times New Roman" w:eastAsia="Times New Roman" w:hAnsi="Times New Roman" w:cs="Times New Roman" w:hint="cs"/>
                <w:sz w:val="27"/>
                <w:szCs w:val="27"/>
                <w:rtl/>
              </w:rPr>
              <w:t>ولإنجاح تجربة الحكم المحلي الفلسطيني ,  وللتخفيف  من أعباء السلطة المركزية وتعميق</w:t>
            </w:r>
            <w:proofErr w:type="gramStart"/>
            <w:r w:rsidRPr="005F5CBB">
              <w:rPr>
                <w:rFonts w:ascii="Times New Roman" w:eastAsia="Times New Roman" w:hAnsi="Times New Roman" w:cs="Times New Roman" w:hint="cs"/>
                <w:sz w:val="27"/>
                <w:szCs w:val="27"/>
                <w:rtl/>
              </w:rPr>
              <w:t>ا للديمقر</w:t>
            </w:r>
            <w:proofErr w:type="gramEnd"/>
            <w:r w:rsidRPr="005F5CBB">
              <w:rPr>
                <w:rFonts w:ascii="Times New Roman" w:eastAsia="Times New Roman" w:hAnsi="Times New Roman" w:cs="Times New Roman" w:hint="cs"/>
                <w:sz w:val="27"/>
                <w:szCs w:val="27"/>
                <w:rtl/>
              </w:rPr>
              <w:t xml:space="preserve">اطية الفلسطينية وتحقيقا </w:t>
            </w:r>
            <w:proofErr w:type="spellStart"/>
            <w:r w:rsidRPr="005F5CBB">
              <w:rPr>
                <w:rFonts w:ascii="Times New Roman" w:eastAsia="Times New Roman" w:hAnsi="Times New Roman" w:cs="Times New Roman" w:hint="cs"/>
                <w:sz w:val="27"/>
                <w:szCs w:val="27"/>
                <w:rtl/>
              </w:rPr>
              <w:t>لمبداء</w:t>
            </w:r>
            <w:proofErr w:type="spellEnd"/>
            <w:r w:rsidRPr="005F5CBB">
              <w:rPr>
                <w:rFonts w:ascii="Times New Roman" w:eastAsia="Times New Roman" w:hAnsi="Times New Roman" w:cs="Times New Roman" w:hint="cs"/>
                <w:sz w:val="27"/>
                <w:szCs w:val="27"/>
                <w:rtl/>
              </w:rPr>
              <w:t xml:space="preserve"> المشاركة الجماهيرية ولتطوير ثقة المواطنين بالسلطتين المحلية والمركزية ولتوفير فرص التنافس بين المدن والمحافظات لكل ما تقدم لا بد أن يرتكز برنامج وزارة الحكم المحلي على وضع خطط وتأخذ بالاعتبار وخصوصيات  المرحلة الانتقالية والمرحلة النهائية . فعلى صعيد برنامج تطوير السلطة المحلية في المرحلة النهائية يجب التركيز على النقاط التالية :</w:t>
            </w:r>
          </w:p>
          <w:p w:rsidR="005F5CBB" w:rsidRPr="005F5CBB" w:rsidRDefault="005F5CBB" w:rsidP="005F5CBB">
            <w:pPr>
              <w:bidi/>
              <w:spacing w:after="0" w:line="360" w:lineRule="atLeast"/>
              <w:jc w:val="both"/>
              <w:rPr>
                <w:rFonts w:ascii="Times New Roman" w:eastAsia="Times New Roman" w:hAnsi="Times New Roman" w:cs="Times New Roman"/>
                <w:sz w:val="24"/>
                <w:szCs w:val="24"/>
                <w:rtl/>
              </w:rPr>
            </w:pPr>
            <w:r w:rsidRPr="005F5CBB">
              <w:rPr>
                <w:rFonts w:ascii="Times New Roman" w:eastAsia="Times New Roman" w:hAnsi="Times New Roman" w:cs="Times New Roman"/>
                <w:sz w:val="27"/>
                <w:szCs w:val="27"/>
              </w:rPr>
              <w:t> </w:t>
            </w:r>
          </w:p>
          <w:p w:rsidR="005F5CBB" w:rsidRPr="005F5CBB" w:rsidRDefault="005F5CBB" w:rsidP="005F5CBB">
            <w:pPr>
              <w:bidi/>
              <w:spacing w:after="0" w:line="360" w:lineRule="atLeast"/>
              <w:jc w:val="both"/>
              <w:rPr>
                <w:rFonts w:ascii="Times New Roman" w:eastAsia="Times New Roman" w:hAnsi="Times New Roman" w:cs="Times New Roman"/>
                <w:sz w:val="24"/>
                <w:szCs w:val="24"/>
                <w:rtl/>
              </w:rPr>
            </w:pPr>
            <w:r w:rsidRPr="005F5CBB">
              <w:rPr>
                <w:rFonts w:ascii="Times New Roman" w:eastAsia="Times New Roman" w:hAnsi="Times New Roman" w:cs="Times New Roman" w:hint="cs"/>
                <w:sz w:val="27"/>
                <w:szCs w:val="27"/>
                <w:rtl/>
              </w:rPr>
              <w:t>1</w:t>
            </w:r>
            <w:r w:rsidRPr="005F5CBB">
              <w:rPr>
                <w:rFonts w:ascii="Times New Roman" w:eastAsia="Times New Roman" w:hAnsi="Times New Roman" w:cs="Times New Roman"/>
                <w:sz w:val="27"/>
                <w:szCs w:val="27"/>
                <w:rtl/>
              </w:rPr>
              <w:t>- </w:t>
            </w:r>
            <w:r w:rsidRPr="005F5CBB">
              <w:rPr>
                <w:rFonts w:ascii="Times New Roman" w:eastAsia="Times New Roman" w:hAnsi="Times New Roman" w:cs="Times New Roman" w:hint="cs"/>
                <w:sz w:val="27"/>
                <w:szCs w:val="27"/>
                <w:rtl/>
              </w:rPr>
              <w:t xml:space="preserve"> يصعب الحديث عن إمكانية تطوير عمل السلطة المحلية دون مواصلة العمل على استكمال السيادة الفلسطينية على كل مقومات الحياة في </w:t>
            </w:r>
            <w:proofErr w:type="gramStart"/>
            <w:r w:rsidRPr="005F5CBB">
              <w:rPr>
                <w:rFonts w:ascii="Times New Roman" w:eastAsia="Times New Roman" w:hAnsi="Times New Roman" w:cs="Times New Roman" w:hint="cs"/>
                <w:sz w:val="27"/>
                <w:szCs w:val="27"/>
                <w:rtl/>
              </w:rPr>
              <w:t>فلسطين .</w:t>
            </w:r>
            <w:proofErr w:type="gramEnd"/>
            <w:r w:rsidRPr="005F5CBB">
              <w:rPr>
                <w:rFonts w:ascii="Times New Roman" w:eastAsia="Times New Roman" w:hAnsi="Times New Roman" w:cs="Times New Roman" w:hint="cs"/>
                <w:sz w:val="27"/>
                <w:szCs w:val="27"/>
                <w:rtl/>
              </w:rPr>
              <w:t xml:space="preserve"> وقد أظهرت أحداث 28 أيلول الماضي بان مناطق السلطة الفلسطينية رهينة بيد سلطة  الاحتلال التي عمدت إلى تقطيع أواصر الصلة بين  المدن والحد من الحرية الاقتصادية والتجارية , ولذا فسوف يبقى تطور مؤسسات السلطة المحلية موضع شك ما لم يتحقق الجلاء التام الاحتلال عن كافة الأراضي الفلسطينية</w:t>
            </w:r>
          </w:p>
          <w:p w:rsidR="005F5CBB" w:rsidRPr="005F5CBB" w:rsidRDefault="005F5CBB" w:rsidP="005F5CBB">
            <w:pPr>
              <w:bidi/>
              <w:spacing w:after="0" w:line="360" w:lineRule="atLeast"/>
              <w:jc w:val="both"/>
              <w:rPr>
                <w:rFonts w:ascii="Times New Roman" w:eastAsia="Times New Roman" w:hAnsi="Times New Roman" w:cs="Times New Roman"/>
                <w:sz w:val="24"/>
                <w:szCs w:val="24"/>
                <w:rtl/>
              </w:rPr>
            </w:pPr>
            <w:r w:rsidRPr="005F5CBB">
              <w:rPr>
                <w:rFonts w:ascii="Times New Roman" w:eastAsia="Times New Roman" w:hAnsi="Times New Roman" w:cs="Times New Roman"/>
                <w:sz w:val="24"/>
                <w:szCs w:val="24"/>
                <w:rtl/>
              </w:rPr>
              <w:t> </w:t>
            </w:r>
          </w:p>
          <w:p w:rsidR="005F5CBB" w:rsidRPr="005F5CBB" w:rsidRDefault="005F5CBB" w:rsidP="005F5CBB">
            <w:pPr>
              <w:bidi/>
              <w:spacing w:after="0" w:line="360" w:lineRule="atLeast"/>
              <w:jc w:val="both"/>
              <w:rPr>
                <w:rFonts w:ascii="Times New Roman" w:eastAsia="Times New Roman" w:hAnsi="Times New Roman" w:cs="Times New Roman"/>
                <w:sz w:val="24"/>
                <w:szCs w:val="24"/>
                <w:rtl/>
              </w:rPr>
            </w:pPr>
            <w:r w:rsidRPr="005F5CBB">
              <w:rPr>
                <w:rFonts w:ascii="Times New Roman" w:eastAsia="Times New Roman" w:hAnsi="Times New Roman" w:cs="Times New Roman" w:hint="cs"/>
                <w:sz w:val="27"/>
                <w:szCs w:val="27"/>
                <w:rtl/>
              </w:rPr>
              <w:t>2</w:t>
            </w:r>
            <w:r w:rsidRPr="005F5CBB">
              <w:rPr>
                <w:rFonts w:ascii="Times New Roman" w:eastAsia="Times New Roman" w:hAnsi="Times New Roman" w:cs="Times New Roman"/>
                <w:sz w:val="27"/>
                <w:szCs w:val="27"/>
                <w:rtl/>
              </w:rPr>
              <w:t>- </w:t>
            </w:r>
            <w:r w:rsidRPr="005F5CBB">
              <w:rPr>
                <w:rFonts w:ascii="Times New Roman" w:eastAsia="Times New Roman" w:hAnsi="Times New Roman" w:cs="Times New Roman" w:hint="cs"/>
                <w:sz w:val="27"/>
                <w:szCs w:val="27"/>
                <w:rtl/>
              </w:rPr>
              <w:t xml:space="preserve"> يجب إعادة قولبة بنية وهيكلية الهيئات المحلية في النواحي القانونية والإدارية </w:t>
            </w:r>
            <w:proofErr w:type="gramStart"/>
            <w:r w:rsidRPr="005F5CBB">
              <w:rPr>
                <w:rFonts w:ascii="Times New Roman" w:eastAsia="Times New Roman" w:hAnsi="Times New Roman" w:cs="Times New Roman" w:hint="cs"/>
                <w:sz w:val="27"/>
                <w:szCs w:val="27"/>
                <w:rtl/>
              </w:rPr>
              <w:t>والمالية .</w:t>
            </w:r>
            <w:proofErr w:type="gramEnd"/>
            <w:r w:rsidRPr="005F5CBB">
              <w:rPr>
                <w:rFonts w:ascii="Times New Roman" w:eastAsia="Times New Roman" w:hAnsi="Times New Roman" w:cs="Times New Roman" w:hint="cs"/>
                <w:sz w:val="27"/>
                <w:szCs w:val="27"/>
                <w:rtl/>
              </w:rPr>
              <w:t xml:space="preserve"> ففي الناحية القانونية , يجدب إعداد قانون جديد يتضمن نظام انتخابيا لهذه  الهيئات كل أربعه أعوام ،مع تحديد صلاحيات رئيس المجلس البلدي وإعفائه وفصل الإدارة </w:t>
            </w:r>
            <w:proofErr w:type="spellStart"/>
            <w:r w:rsidRPr="005F5CBB">
              <w:rPr>
                <w:rFonts w:ascii="Times New Roman" w:eastAsia="Times New Roman" w:hAnsi="Times New Roman" w:cs="Times New Roman" w:hint="cs"/>
                <w:sz w:val="27"/>
                <w:szCs w:val="27"/>
                <w:rtl/>
              </w:rPr>
              <w:t>افيذيه</w:t>
            </w:r>
            <w:proofErr w:type="spellEnd"/>
            <w:r w:rsidRPr="005F5CBB">
              <w:rPr>
                <w:rFonts w:ascii="Times New Roman" w:eastAsia="Times New Roman" w:hAnsi="Times New Roman" w:cs="Times New Roman" w:hint="cs"/>
                <w:sz w:val="27"/>
                <w:szCs w:val="27"/>
                <w:rtl/>
              </w:rPr>
              <w:t xml:space="preserve"> عن </w:t>
            </w:r>
            <w:proofErr w:type="spellStart"/>
            <w:r w:rsidRPr="005F5CBB">
              <w:rPr>
                <w:rFonts w:ascii="Times New Roman" w:eastAsia="Times New Roman" w:hAnsi="Times New Roman" w:cs="Times New Roman" w:hint="cs"/>
                <w:sz w:val="27"/>
                <w:szCs w:val="27"/>
                <w:rtl/>
              </w:rPr>
              <w:t>السلطه</w:t>
            </w:r>
            <w:proofErr w:type="spellEnd"/>
            <w:r w:rsidRPr="005F5CBB">
              <w:rPr>
                <w:rFonts w:ascii="Times New Roman" w:eastAsia="Times New Roman" w:hAnsi="Times New Roman" w:cs="Times New Roman" w:hint="cs"/>
                <w:sz w:val="27"/>
                <w:szCs w:val="27"/>
                <w:rtl/>
              </w:rPr>
              <w:t xml:space="preserve"> التشريعية في </w:t>
            </w:r>
            <w:proofErr w:type="spellStart"/>
            <w:r w:rsidRPr="005F5CBB">
              <w:rPr>
                <w:rFonts w:ascii="Times New Roman" w:eastAsia="Times New Roman" w:hAnsi="Times New Roman" w:cs="Times New Roman" w:hint="cs"/>
                <w:sz w:val="27"/>
                <w:szCs w:val="27"/>
                <w:rtl/>
              </w:rPr>
              <w:t>الهيئه</w:t>
            </w:r>
            <w:proofErr w:type="spellEnd"/>
            <w:r w:rsidRPr="005F5CBB">
              <w:rPr>
                <w:rFonts w:ascii="Times New Roman" w:eastAsia="Times New Roman" w:hAnsi="Times New Roman" w:cs="Times New Roman" w:hint="cs"/>
                <w:sz w:val="27"/>
                <w:szCs w:val="27"/>
                <w:rtl/>
              </w:rPr>
              <w:t xml:space="preserve"> المحلية. ومن الناحية </w:t>
            </w:r>
            <w:proofErr w:type="spellStart"/>
            <w:r w:rsidRPr="005F5CBB">
              <w:rPr>
                <w:rFonts w:ascii="Times New Roman" w:eastAsia="Times New Roman" w:hAnsi="Times New Roman" w:cs="Times New Roman" w:hint="cs"/>
                <w:sz w:val="27"/>
                <w:szCs w:val="27"/>
                <w:rtl/>
              </w:rPr>
              <w:t>الاداريه</w:t>
            </w:r>
            <w:proofErr w:type="spellEnd"/>
            <w:r w:rsidRPr="005F5CBB">
              <w:rPr>
                <w:rFonts w:ascii="Times New Roman" w:eastAsia="Times New Roman" w:hAnsi="Times New Roman" w:cs="Times New Roman" w:hint="cs"/>
                <w:sz w:val="27"/>
                <w:szCs w:val="27"/>
                <w:rtl/>
              </w:rPr>
              <w:t xml:space="preserve"> ، فيجب تحديد الصلاحيات والاختصاصات للتقسيمات </w:t>
            </w:r>
            <w:proofErr w:type="spellStart"/>
            <w:r w:rsidRPr="005F5CBB">
              <w:rPr>
                <w:rFonts w:ascii="Times New Roman" w:eastAsia="Times New Roman" w:hAnsi="Times New Roman" w:cs="Times New Roman" w:hint="cs"/>
                <w:sz w:val="27"/>
                <w:szCs w:val="27"/>
                <w:rtl/>
              </w:rPr>
              <w:t>المختلفة،وتحديث</w:t>
            </w:r>
            <w:proofErr w:type="spellEnd"/>
            <w:r w:rsidRPr="005F5CBB">
              <w:rPr>
                <w:rFonts w:ascii="Times New Roman" w:eastAsia="Times New Roman" w:hAnsi="Times New Roman" w:cs="Times New Roman" w:hint="cs"/>
                <w:sz w:val="27"/>
                <w:szCs w:val="27"/>
                <w:rtl/>
              </w:rPr>
              <w:t xml:space="preserve"> الكوادر </w:t>
            </w:r>
            <w:proofErr w:type="spellStart"/>
            <w:r w:rsidRPr="005F5CBB">
              <w:rPr>
                <w:rFonts w:ascii="Times New Roman" w:eastAsia="Times New Roman" w:hAnsi="Times New Roman" w:cs="Times New Roman" w:hint="cs"/>
                <w:sz w:val="27"/>
                <w:szCs w:val="27"/>
                <w:rtl/>
              </w:rPr>
              <w:t>الاداريه</w:t>
            </w:r>
            <w:proofErr w:type="spellEnd"/>
            <w:r w:rsidRPr="005F5CBB">
              <w:rPr>
                <w:rFonts w:ascii="Times New Roman" w:eastAsia="Times New Roman" w:hAnsi="Times New Roman" w:cs="Times New Roman" w:hint="cs"/>
                <w:sz w:val="27"/>
                <w:szCs w:val="27"/>
                <w:rtl/>
              </w:rPr>
              <w:t xml:space="preserve"> والتركيز على القضايا التنموية والتطويرية للمجتمع المحلي . وفي الناحية المالية ولترسيخ مفهوم الاستقلالية للهيئات المحلية، تمنح الهيئات المحلية القدرة على تحصيل موارد ثابتة كمدخل تتلاءم مع مدى ومجال النشاطات والخدمات التي تقدمها هذه الهيئات.</w:t>
            </w:r>
          </w:p>
          <w:p w:rsidR="005F5CBB" w:rsidRPr="005F5CBB" w:rsidRDefault="005F5CBB" w:rsidP="005F5CBB">
            <w:pPr>
              <w:bidi/>
              <w:spacing w:after="0" w:line="360" w:lineRule="atLeast"/>
              <w:jc w:val="both"/>
              <w:rPr>
                <w:rFonts w:ascii="Times New Roman" w:eastAsia="Times New Roman" w:hAnsi="Times New Roman" w:cs="Times New Roman"/>
                <w:sz w:val="24"/>
                <w:szCs w:val="24"/>
                <w:rtl/>
              </w:rPr>
            </w:pPr>
            <w:r w:rsidRPr="005F5CBB">
              <w:rPr>
                <w:rFonts w:ascii="Times New Roman" w:eastAsia="Times New Roman" w:hAnsi="Times New Roman" w:cs="Times New Roman" w:hint="cs"/>
                <w:sz w:val="27"/>
                <w:szCs w:val="27"/>
                <w:rtl/>
              </w:rPr>
              <w:t> </w:t>
            </w:r>
          </w:p>
          <w:p w:rsidR="005F5CBB" w:rsidRPr="005F5CBB" w:rsidRDefault="005F5CBB" w:rsidP="005F5CBB">
            <w:pPr>
              <w:bidi/>
              <w:spacing w:after="0" w:line="360" w:lineRule="atLeast"/>
              <w:jc w:val="both"/>
              <w:rPr>
                <w:rFonts w:ascii="Times New Roman" w:eastAsia="Times New Roman" w:hAnsi="Times New Roman" w:cs="Times New Roman"/>
                <w:sz w:val="24"/>
                <w:szCs w:val="24"/>
              </w:rPr>
            </w:pPr>
            <w:r w:rsidRPr="005F5CBB">
              <w:rPr>
                <w:rFonts w:ascii="Times New Roman" w:eastAsia="Times New Roman" w:hAnsi="Times New Roman" w:cs="Times New Roman" w:hint="cs"/>
                <w:sz w:val="27"/>
                <w:szCs w:val="27"/>
                <w:rtl/>
              </w:rPr>
              <w:lastRenderedPageBreak/>
              <w:t>3</w:t>
            </w:r>
            <w:r w:rsidRPr="005F5CBB">
              <w:rPr>
                <w:rFonts w:ascii="Times New Roman" w:eastAsia="Times New Roman" w:hAnsi="Times New Roman" w:cs="Times New Roman"/>
                <w:sz w:val="27"/>
                <w:szCs w:val="27"/>
                <w:rtl/>
              </w:rPr>
              <w:t>- </w:t>
            </w:r>
            <w:r w:rsidRPr="005F5CBB">
              <w:rPr>
                <w:rFonts w:ascii="Times New Roman" w:eastAsia="Times New Roman" w:hAnsi="Times New Roman" w:cs="Times New Roman" w:hint="cs"/>
                <w:sz w:val="27"/>
                <w:szCs w:val="27"/>
                <w:rtl/>
              </w:rPr>
              <w:t> كما أن تطوير الهيئات المحلية لا يمكن أن يتحقق إلا بتغيير النمط المتوار</w:t>
            </w:r>
            <w:proofErr w:type="gramStart"/>
            <w:r w:rsidRPr="005F5CBB">
              <w:rPr>
                <w:rFonts w:ascii="Times New Roman" w:eastAsia="Times New Roman" w:hAnsi="Times New Roman" w:cs="Times New Roman" w:hint="cs"/>
                <w:sz w:val="27"/>
                <w:szCs w:val="27"/>
                <w:rtl/>
              </w:rPr>
              <w:t xml:space="preserve">ث لعلاقة </w:t>
            </w:r>
            <w:proofErr w:type="gramEnd"/>
            <w:r w:rsidRPr="005F5CBB">
              <w:rPr>
                <w:rFonts w:ascii="Times New Roman" w:eastAsia="Times New Roman" w:hAnsi="Times New Roman" w:cs="Times New Roman" w:hint="cs"/>
                <w:sz w:val="27"/>
                <w:szCs w:val="27"/>
                <w:rtl/>
              </w:rPr>
              <w:t xml:space="preserve">إلحاق </w:t>
            </w:r>
            <w:proofErr w:type="spellStart"/>
            <w:r w:rsidRPr="005F5CBB">
              <w:rPr>
                <w:rFonts w:ascii="Times New Roman" w:eastAsia="Times New Roman" w:hAnsi="Times New Roman" w:cs="Times New Roman" w:hint="cs"/>
                <w:sz w:val="27"/>
                <w:szCs w:val="27"/>
                <w:rtl/>
              </w:rPr>
              <w:t>السلطه</w:t>
            </w:r>
            <w:proofErr w:type="spellEnd"/>
            <w:r w:rsidRPr="005F5CBB">
              <w:rPr>
                <w:rFonts w:ascii="Times New Roman" w:eastAsia="Times New Roman" w:hAnsi="Times New Roman" w:cs="Times New Roman" w:hint="cs"/>
                <w:sz w:val="27"/>
                <w:szCs w:val="27"/>
                <w:rtl/>
              </w:rPr>
              <w:t xml:space="preserve"> المحلية </w:t>
            </w:r>
            <w:proofErr w:type="spellStart"/>
            <w:r w:rsidRPr="005F5CBB">
              <w:rPr>
                <w:rFonts w:ascii="Times New Roman" w:eastAsia="Times New Roman" w:hAnsi="Times New Roman" w:cs="Times New Roman" w:hint="cs"/>
                <w:sz w:val="27"/>
                <w:szCs w:val="27"/>
                <w:rtl/>
              </w:rPr>
              <w:t>للسلطه</w:t>
            </w:r>
            <w:proofErr w:type="spellEnd"/>
            <w:r w:rsidRPr="005F5CBB">
              <w:rPr>
                <w:rFonts w:ascii="Times New Roman" w:eastAsia="Times New Roman" w:hAnsi="Times New Roman" w:cs="Times New Roman" w:hint="cs"/>
                <w:sz w:val="27"/>
                <w:szCs w:val="27"/>
                <w:rtl/>
              </w:rPr>
              <w:t xml:space="preserve"> </w:t>
            </w:r>
            <w:proofErr w:type="spellStart"/>
            <w:r w:rsidRPr="005F5CBB">
              <w:rPr>
                <w:rFonts w:ascii="Times New Roman" w:eastAsia="Times New Roman" w:hAnsi="Times New Roman" w:cs="Times New Roman" w:hint="cs"/>
                <w:sz w:val="27"/>
                <w:szCs w:val="27"/>
                <w:rtl/>
              </w:rPr>
              <w:t>المركزية،وخلق</w:t>
            </w:r>
            <w:proofErr w:type="spellEnd"/>
            <w:r w:rsidRPr="005F5CBB">
              <w:rPr>
                <w:rFonts w:ascii="Times New Roman" w:eastAsia="Times New Roman" w:hAnsi="Times New Roman" w:cs="Times New Roman" w:hint="cs"/>
                <w:sz w:val="27"/>
                <w:szCs w:val="27"/>
                <w:rtl/>
              </w:rPr>
              <w:t xml:space="preserve"> علاقة جديدة تقوم على إيجاد علاقة تكافئيه بين الطرفين. وهذه العلاقة لا يمكن أن تنشا بدون اعتراف مبدئي بتساوي مستوى الحكم المركزي والمحلي ،ويقترن هذا الاعتراف إجرائيا بقوانين وانظمه تكفل حقوق كل طرف من جهة، وتنظيم العلاقة الاعتماد يه المتبادلة بينهما بحيث يتحقق التكامل والانسجام بين المستويين من جهة ثانيه.</w:t>
            </w:r>
          </w:p>
        </w:tc>
      </w:tr>
    </w:tbl>
    <w:p w:rsidR="00785BA7" w:rsidRDefault="00785BA7"/>
    <w:sectPr w:rsidR="00785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CBB"/>
    <w:rsid w:val="005F5CBB"/>
    <w:rsid w:val="00785B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F5C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5F5CBB"/>
    <w:rPr>
      <w:rFonts w:ascii="Times New Roman" w:eastAsia="Times New Roman" w:hAnsi="Times New Roman" w:cs="Times New Roman"/>
      <w:b/>
      <w:bCs/>
      <w:kern w:val="36"/>
      <w:sz w:val="48"/>
      <w:szCs w:val="48"/>
    </w:rPr>
  </w:style>
  <w:style w:type="paragraph" w:styleId="a3">
    <w:name w:val="Body Text"/>
    <w:basedOn w:val="a"/>
    <w:link w:val="a4"/>
    <w:uiPriority w:val="99"/>
    <w:semiHidden/>
    <w:unhideWhenUsed/>
    <w:rsid w:val="005F5C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גוף טקסט תו"/>
    <w:basedOn w:val="a0"/>
    <w:link w:val="a3"/>
    <w:uiPriority w:val="99"/>
    <w:semiHidden/>
    <w:rsid w:val="005F5CBB"/>
    <w:rPr>
      <w:rFonts w:ascii="Times New Roman" w:eastAsia="Times New Roman" w:hAnsi="Times New Roman" w:cs="Times New Roman"/>
      <w:sz w:val="24"/>
      <w:szCs w:val="24"/>
    </w:rPr>
  </w:style>
  <w:style w:type="paragraph" w:styleId="a5">
    <w:name w:val="header"/>
    <w:basedOn w:val="a"/>
    <w:link w:val="a6"/>
    <w:uiPriority w:val="99"/>
    <w:unhideWhenUsed/>
    <w:rsid w:val="005F5C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כותרת עליונה תו"/>
    <w:basedOn w:val="a0"/>
    <w:link w:val="a5"/>
    <w:uiPriority w:val="99"/>
    <w:rsid w:val="005F5CBB"/>
    <w:rPr>
      <w:rFonts w:ascii="Times New Roman" w:eastAsia="Times New Roman" w:hAnsi="Times New Roman" w:cs="Times New Roman"/>
      <w:sz w:val="24"/>
      <w:szCs w:val="24"/>
    </w:rPr>
  </w:style>
  <w:style w:type="paragraph" w:styleId="NormalWeb">
    <w:name w:val="Normal (Web)"/>
    <w:basedOn w:val="a"/>
    <w:uiPriority w:val="99"/>
    <w:unhideWhenUsed/>
    <w:rsid w:val="005F5C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5F5CBB"/>
    <w:rPr>
      <w:color w:val="0000FF"/>
      <w:u w:val="single"/>
    </w:rPr>
  </w:style>
  <w:style w:type="paragraph" w:customStyle="1" w:styleId="style2">
    <w:name w:val="style2"/>
    <w:basedOn w:val="a"/>
    <w:rsid w:val="005F5CB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5F5CBB"/>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5F5C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F5C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5F5CBB"/>
    <w:rPr>
      <w:rFonts w:ascii="Times New Roman" w:eastAsia="Times New Roman" w:hAnsi="Times New Roman" w:cs="Times New Roman"/>
      <w:b/>
      <w:bCs/>
      <w:kern w:val="36"/>
      <w:sz w:val="48"/>
      <w:szCs w:val="48"/>
    </w:rPr>
  </w:style>
  <w:style w:type="paragraph" w:styleId="a3">
    <w:name w:val="Body Text"/>
    <w:basedOn w:val="a"/>
    <w:link w:val="a4"/>
    <w:uiPriority w:val="99"/>
    <w:semiHidden/>
    <w:unhideWhenUsed/>
    <w:rsid w:val="005F5C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גוף טקסט תו"/>
    <w:basedOn w:val="a0"/>
    <w:link w:val="a3"/>
    <w:uiPriority w:val="99"/>
    <w:semiHidden/>
    <w:rsid w:val="005F5CBB"/>
    <w:rPr>
      <w:rFonts w:ascii="Times New Roman" w:eastAsia="Times New Roman" w:hAnsi="Times New Roman" w:cs="Times New Roman"/>
      <w:sz w:val="24"/>
      <w:szCs w:val="24"/>
    </w:rPr>
  </w:style>
  <w:style w:type="paragraph" w:styleId="a5">
    <w:name w:val="header"/>
    <w:basedOn w:val="a"/>
    <w:link w:val="a6"/>
    <w:uiPriority w:val="99"/>
    <w:unhideWhenUsed/>
    <w:rsid w:val="005F5C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כותרת עליונה תו"/>
    <w:basedOn w:val="a0"/>
    <w:link w:val="a5"/>
    <w:uiPriority w:val="99"/>
    <w:rsid w:val="005F5CBB"/>
    <w:rPr>
      <w:rFonts w:ascii="Times New Roman" w:eastAsia="Times New Roman" w:hAnsi="Times New Roman" w:cs="Times New Roman"/>
      <w:sz w:val="24"/>
      <w:szCs w:val="24"/>
    </w:rPr>
  </w:style>
  <w:style w:type="paragraph" w:styleId="NormalWeb">
    <w:name w:val="Normal (Web)"/>
    <w:basedOn w:val="a"/>
    <w:uiPriority w:val="99"/>
    <w:unhideWhenUsed/>
    <w:rsid w:val="005F5C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5F5CBB"/>
    <w:rPr>
      <w:color w:val="0000FF"/>
      <w:u w:val="single"/>
    </w:rPr>
  </w:style>
  <w:style w:type="paragraph" w:customStyle="1" w:styleId="style2">
    <w:name w:val="style2"/>
    <w:basedOn w:val="a"/>
    <w:rsid w:val="005F5CB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5F5CBB"/>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5F5C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262097">
      <w:bodyDiv w:val="1"/>
      <w:marLeft w:val="0"/>
      <w:marRight w:val="0"/>
      <w:marTop w:val="0"/>
      <w:marBottom w:val="0"/>
      <w:divBdr>
        <w:top w:val="none" w:sz="0" w:space="0" w:color="auto"/>
        <w:left w:val="none" w:sz="0" w:space="0" w:color="auto"/>
        <w:bottom w:val="none" w:sz="0" w:space="0" w:color="auto"/>
        <w:right w:val="none" w:sz="0" w:space="0" w:color="auto"/>
      </w:divBdr>
      <w:divsChild>
        <w:div w:id="1433746673">
          <w:marLeft w:val="0"/>
          <w:marRight w:val="0"/>
          <w:marTop w:val="0"/>
          <w:marBottom w:val="0"/>
          <w:divBdr>
            <w:top w:val="none" w:sz="0" w:space="0" w:color="auto"/>
            <w:left w:val="none" w:sz="0" w:space="0" w:color="auto"/>
            <w:bottom w:val="none" w:sz="0" w:space="0" w:color="auto"/>
            <w:right w:val="none" w:sz="0" w:space="0" w:color="auto"/>
          </w:divBdr>
        </w:div>
        <w:div w:id="107627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46.185.164.77/passia.org/meetings/2003/Nov-11-Decentralization.htm" TargetMode="External"/><Relationship Id="rId13" Type="http://schemas.openxmlformats.org/officeDocument/2006/relationships/hyperlink" Target="http://146.185.164.77/passia.org/meetings/2003/Nov-11-Decentralization.htm#ptop" TargetMode="External"/><Relationship Id="rId3" Type="http://schemas.openxmlformats.org/officeDocument/2006/relationships/settings" Target="settings.xml"/><Relationship Id="rId7" Type="http://schemas.openxmlformats.org/officeDocument/2006/relationships/hyperlink" Target="http://146.185.164.77/passia.org/images/meetings/Nov1-Decentralization.htm" TargetMode="External"/><Relationship Id="rId12"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146.185.164.77/passia.org/meetings/2003/Nov-11-Decentralization-eng.htm" TargetMode="External"/><Relationship Id="rId11" Type="http://schemas.openxmlformats.org/officeDocument/2006/relationships/hyperlink" Target="http://146.185.164.77/passia.org/meetings/2003/Nov-11-Decentralization.htm" TargetMode="External"/><Relationship Id="rId5" Type="http://schemas.openxmlformats.org/officeDocument/2006/relationships/hyperlink" Target="http://146.185.164.77/passia.org/meetings/2003/Nov-11-Decentralization-eng.htm" TargetMode="External"/><Relationship Id="rId15" Type="http://schemas.openxmlformats.org/officeDocument/2006/relationships/fontTable" Target="fontTable.xml"/><Relationship Id="rId10" Type="http://schemas.openxmlformats.org/officeDocument/2006/relationships/hyperlink" Target="http://146.185.164.77/passia.org/meetings/2003/Nov-11-Decentralization.htm" TargetMode="External"/><Relationship Id="rId4" Type="http://schemas.openxmlformats.org/officeDocument/2006/relationships/webSettings" Target="webSettings.xml"/><Relationship Id="rId9" Type="http://schemas.openxmlformats.org/officeDocument/2006/relationships/hyperlink" Target="http://146.185.164.77/passia.org/meetings/2003/Nov-11-Decentralization.htm" TargetMode="Externa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2128</Words>
  <Characters>12131</Characters>
  <Application>Microsoft Office Word</Application>
  <DocSecurity>0</DocSecurity>
  <Lines>101</Lines>
  <Paragraphs>28</Paragraphs>
  <ScaleCrop>false</ScaleCrop>
  <Company/>
  <LinksUpToDate>false</LinksUpToDate>
  <CharactersWithSpaces>14231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2012</cp:lastModifiedBy>
  <cp:revision>1</cp:revision>
  <dcterms:created xsi:type="dcterms:W3CDTF">2017-09-21T14:07:00Z</dcterms:created>
  <dcterms:modified xsi:type="dcterms:W3CDTF">2017-09-21T14:08:00Z</dcterms:modified>
</cp:coreProperties>
</file>