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50" w:type="dxa"/>
        <w:tblCellSpacing w:w="0" w:type="dxa"/>
        <w:shd w:val="clear" w:color="auto" w:fill="FFFFFF"/>
        <w:tblCellMar>
          <w:left w:w="0" w:type="dxa"/>
          <w:right w:w="0" w:type="dxa"/>
        </w:tblCellMar>
        <w:tblLook w:val="04A0" w:firstRow="1" w:lastRow="0" w:firstColumn="1" w:lastColumn="0" w:noHBand="0" w:noVBand="1"/>
      </w:tblPr>
      <w:tblGrid>
        <w:gridCol w:w="8010"/>
      </w:tblGrid>
      <w:tr w:rsidR="00FD674F" w:rsidRPr="00FD674F" w:rsidTr="00FD674F">
        <w:trPr>
          <w:tblCellSpacing w:w="0" w:type="dxa"/>
        </w:trPr>
        <w:tc>
          <w:tcPr>
            <w:tcW w:w="0" w:type="auto"/>
            <w:shd w:val="clear" w:color="auto" w:fill="FFFFFF"/>
            <w:vAlign w:val="center"/>
            <w:hideMark/>
          </w:tcPr>
          <w:p w:rsidR="00FD674F" w:rsidRPr="00FD674F" w:rsidRDefault="00FD674F" w:rsidP="00FD674F">
            <w:pPr>
              <w:spacing w:after="0" w:line="240" w:lineRule="auto"/>
              <w:rPr>
                <w:rFonts w:ascii="Times New Roman" w:eastAsia="Times New Roman" w:hAnsi="Times New Roman" w:cs="Times New Roman"/>
                <w:sz w:val="24"/>
                <w:szCs w:val="24"/>
              </w:rPr>
            </w:pPr>
          </w:p>
          <w:p w:rsidR="00FD674F" w:rsidRPr="00FD674F" w:rsidRDefault="00FD674F" w:rsidP="00FD674F">
            <w:pPr>
              <w:spacing w:after="0" w:line="240" w:lineRule="auto"/>
              <w:rPr>
                <w:rFonts w:ascii="Times New Roman" w:eastAsia="Times New Roman" w:hAnsi="Times New Roman" w:cs="Times New Roman"/>
                <w:sz w:val="24"/>
                <w:szCs w:val="24"/>
              </w:rPr>
            </w:pPr>
            <w:r w:rsidRPr="00FD674F">
              <w:rPr>
                <w:rFonts w:ascii="Times New Roman" w:eastAsia="Times New Roman" w:hAnsi="Times New Roman" w:cs="Times New Roman"/>
                <w:sz w:val="24"/>
                <w:szCs w:val="24"/>
              </w:rPr>
              <w:pict>
                <v:rect id="_x0000_i1025" style="width:0;height:1.5pt" o:hrstd="t" o:hrnoshade="t" o:hr="t" fillcolor="maroon" stroked="f"/>
              </w:pict>
            </w:r>
          </w:p>
          <w:tbl>
            <w:tblPr>
              <w:tblW w:w="8010" w:type="dxa"/>
              <w:tblCellSpacing w:w="0" w:type="dxa"/>
              <w:tblCellMar>
                <w:top w:w="30" w:type="dxa"/>
                <w:left w:w="30" w:type="dxa"/>
                <w:bottom w:w="30" w:type="dxa"/>
                <w:right w:w="30" w:type="dxa"/>
              </w:tblCellMar>
              <w:tblLook w:val="04A0" w:firstRow="1" w:lastRow="0" w:firstColumn="1" w:lastColumn="0" w:noHBand="0" w:noVBand="1"/>
            </w:tblPr>
            <w:tblGrid>
              <w:gridCol w:w="3894"/>
              <w:gridCol w:w="4116"/>
            </w:tblGrid>
            <w:tr w:rsidR="00FD674F" w:rsidRPr="00FD674F" w:rsidTr="00FD674F">
              <w:trPr>
                <w:tblCellSpacing w:w="0" w:type="dxa"/>
              </w:trPr>
              <w:tc>
                <w:tcPr>
                  <w:tcW w:w="5000" w:type="pct"/>
                  <w:gridSpan w:val="2"/>
                  <w:vAlign w:val="center"/>
                  <w:hideMark/>
                </w:tcPr>
                <w:p w:rsidR="00FD674F" w:rsidRPr="00FD674F" w:rsidRDefault="00FD674F" w:rsidP="00FD674F">
                  <w:pPr>
                    <w:spacing w:after="0" w:line="240" w:lineRule="auto"/>
                    <w:rPr>
                      <w:rFonts w:ascii="Times New Roman" w:eastAsia="Times New Roman" w:hAnsi="Times New Roman" w:cs="Times New Roman"/>
                      <w:sz w:val="24"/>
                      <w:szCs w:val="24"/>
                    </w:rPr>
                  </w:pPr>
                  <w:r w:rsidRPr="00FD674F">
                    <w:rPr>
                      <w:rFonts w:ascii="Verdana" w:eastAsia="Times New Roman" w:hAnsi="Verdana" w:cs="Times New Roman"/>
                      <w:b/>
                      <w:bCs/>
                      <w:sz w:val="27"/>
                      <w:szCs w:val="27"/>
                    </w:rPr>
                    <w:t>Alternative Voices in late Ottoman Palestine: </w:t>
                  </w:r>
                  <w:r w:rsidRPr="00FD674F">
                    <w:rPr>
                      <w:rFonts w:ascii="Verdana" w:eastAsia="Times New Roman" w:hAnsi="Verdana" w:cs="Times New Roman"/>
                      <w:b/>
                      <w:bCs/>
                      <w:sz w:val="27"/>
                      <w:szCs w:val="27"/>
                    </w:rPr>
                    <w:br/>
                    <w:t>Jews and Arabs on the Evolving National Conflict</w:t>
                  </w:r>
                </w:p>
                <w:p w:rsidR="00FD674F" w:rsidRPr="00FD674F" w:rsidRDefault="00FD674F" w:rsidP="00FD674F">
                  <w:pPr>
                    <w:spacing w:after="0" w:line="240" w:lineRule="auto"/>
                    <w:rPr>
                      <w:rFonts w:ascii="Times New Roman" w:eastAsia="Times New Roman" w:hAnsi="Times New Roman" w:cs="Times New Roman"/>
                      <w:sz w:val="24"/>
                      <w:szCs w:val="24"/>
                    </w:rPr>
                  </w:pPr>
                  <w:r w:rsidRPr="00FD674F">
                    <w:rPr>
                      <w:rFonts w:ascii="Times New Roman" w:eastAsia="Times New Roman" w:hAnsi="Times New Roman" w:cs="Times New Roman"/>
                      <w:sz w:val="24"/>
                      <w:szCs w:val="24"/>
                    </w:rPr>
                    <w:pict>
                      <v:rect id="_x0000_i1026" style="width:0;height:1.5pt" o:hrstd="t" o:hrnoshade="t" o:hr="t" fillcolor="maroon" stroked="f"/>
                    </w:pict>
                  </w:r>
                </w:p>
              </w:tc>
            </w:tr>
            <w:tr w:rsidR="00FD674F" w:rsidRPr="00FD674F" w:rsidTr="00FD674F">
              <w:trPr>
                <w:tblCellSpacing w:w="0" w:type="dxa"/>
              </w:trPr>
              <w:tc>
                <w:tcPr>
                  <w:tcW w:w="2431" w:type="pct"/>
                  <w:vAlign w:val="center"/>
                  <w:hideMark/>
                </w:tcPr>
                <w:p w:rsidR="00FD674F" w:rsidRPr="00FD674F" w:rsidRDefault="00FD674F" w:rsidP="00FD674F">
                  <w:pPr>
                    <w:spacing w:before="100" w:beforeAutospacing="1" w:after="100" w:afterAutospacing="1" w:line="240" w:lineRule="auto"/>
                    <w:rPr>
                      <w:rFonts w:ascii="Verdana" w:eastAsia="Times New Roman" w:hAnsi="Verdana" w:cs="Times New Roman"/>
                      <w:sz w:val="20"/>
                      <w:szCs w:val="20"/>
                    </w:rPr>
                  </w:pPr>
                  <w:hyperlink r:id="rId6" w:anchor="a1" w:history="1">
                    <w:r w:rsidRPr="00FD674F">
                      <w:rPr>
                        <w:rFonts w:ascii="Verdana" w:eastAsia="Times New Roman" w:hAnsi="Verdana" w:cs="Times New Roman"/>
                        <w:b/>
                        <w:bCs/>
                        <w:color w:val="000066"/>
                        <w:sz w:val="20"/>
                        <w:szCs w:val="20"/>
                        <w:u w:val="single"/>
                      </w:rPr>
                      <w:t>Abigail Jacobson</w:t>
                    </w:r>
                  </w:hyperlink>
                  <w:r w:rsidRPr="00FD674F">
                    <w:rPr>
                      <w:rFonts w:ascii="Verdana" w:eastAsia="Times New Roman" w:hAnsi="Verdana" w:cs="Times New Roman"/>
                      <w:b/>
                      <w:bCs/>
                      <w:sz w:val="20"/>
                      <w:szCs w:val="20"/>
                    </w:rPr>
                    <w:br/>
                  </w:r>
                  <w:r w:rsidRPr="00FD674F">
                    <w:rPr>
                      <w:rFonts w:ascii="Verdana" w:eastAsia="Times New Roman" w:hAnsi="Verdana" w:cs="Times New Roman"/>
                      <w:color w:val="666666"/>
                      <w:sz w:val="20"/>
                      <w:szCs w:val="20"/>
                    </w:rPr>
                    <w:t>May 24, 2004 PASSIA, Jerusalem </w:t>
                  </w:r>
                </w:p>
              </w:tc>
              <w:tc>
                <w:tcPr>
                  <w:tcW w:w="2569" w:type="pct"/>
                  <w:shd w:val="clear" w:color="auto" w:fill="FFFFFF"/>
                  <w:vAlign w:val="center"/>
                  <w:hideMark/>
                </w:tcPr>
                <w:p w:rsidR="00FD674F" w:rsidRPr="00FD674F" w:rsidRDefault="00FD674F" w:rsidP="00FD674F">
                  <w:pPr>
                    <w:spacing w:after="0" w:line="240" w:lineRule="auto"/>
                    <w:jc w:val="right"/>
                    <w:rPr>
                      <w:rFonts w:ascii="Arial" w:eastAsia="Times New Roman" w:hAnsi="Arial" w:cs="Arial"/>
                      <w:i/>
                      <w:iCs/>
                      <w:sz w:val="18"/>
                      <w:szCs w:val="18"/>
                    </w:rPr>
                  </w:pPr>
                  <w:bookmarkStart w:id="0" w:name="_GoBack"/>
                  <w:bookmarkEnd w:id="0"/>
                </w:p>
              </w:tc>
            </w:tr>
          </w:tbl>
          <w:p w:rsidR="00FD674F" w:rsidRPr="00FD674F" w:rsidRDefault="00FD674F" w:rsidP="00FD674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010"/>
            </w:tblGrid>
            <w:tr w:rsidR="00FD674F" w:rsidRPr="00FD674F">
              <w:trPr>
                <w:trHeight w:val="15"/>
                <w:tblCellSpacing w:w="0" w:type="dxa"/>
              </w:trPr>
              <w:tc>
                <w:tcPr>
                  <w:tcW w:w="0" w:type="auto"/>
                  <w:vAlign w:val="center"/>
                  <w:hideMark/>
                </w:tcPr>
                <w:p w:rsidR="00FD674F" w:rsidRPr="00FD674F" w:rsidRDefault="00FD674F" w:rsidP="00FD674F">
                  <w:pPr>
                    <w:spacing w:after="0" w:line="240" w:lineRule="auto"/>
                    <w:rPr>
                      <w:rFonts w:ascii="Times New Roman" w:eastAsia="Times New Roman" w:hAnsi="Times New Roman" w:cs="Times New Roman"/>
                      <w:sz w:val="2"/>
                      <w:szCs w:val="24"/>
                    </w:rPr>
                  </w:pPr>
                </w:p>
              </w:tc>
            </w:tr>
          </w:tbl>
          <w:tbl>
            <w:tblPr>
              <w:tblpPr w:leftFromText="45" w:rightFromText="45" w:vertAnchor="text"/>
              <w:tblW w:w="2100" w:type="dxa"/>
              <w:tblCellSpacing w:w="37" w:type="dxa"/>
              <w:tblCellMar>
                <w:left w:w="0" w:type="dxa"/>
                <w:right w:w="0" w:type="dxa"/>
              </w:tblCellMar>
              <w:tblLook w:val="04A0" w:firstRow="1" w:lastRow="0" w:firstColumn="1" w:lastColumn="0" w:noHBand="0" w:noVBand="1"/>
            </w:tblPr>
            <w:tblGrid>
              <w:gridCol w:w="2100"/>
            </w:tblGrid>
            <w:tr w:rsidR="00FD674F" w:rsidRPr="00FD674F">
              <w:trPr>
                <w:tblCellSpacing w:w="37" w:type="dxa"/>
              </w:trPr>
              <w:tc>
                <w:tcPr>
                  <w:tcW w:w="0" w:type="auto"/>
                  <w:shd w:val="clear" w:color="auto" w:fill="E6E6E6"/>
                  <w:vAlign w:val="bottom"/>
                  <w:hideMark/>
                </w:tcPr>
                <w:p w:rsidR="00FD674F" w:rsidRPr="00FD674F" w:rsidRDefault="00FD674F" w:rsidP="00FD67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66"/>
                      <w:sz w:val="24"/>
                      <w:szCs w:val="24"/>
                    </w:rPr>
                    <w:drawing>
                      <wp:inline distT="0" distB="0" distL="0" distR="0" wp14:anchorId="123ADFFC" wp14:editId="77AF8F39">
                        <wp:extent cx="1143000" cy="1381125"/>
                        <wp:effectExtent l="0" t="0" r="0" b="9525"/>
                        <wp:docPr id="5" name="תמונה 5" descr="http://146.185.164.77/passia.org/images/meetings/2004/thumbs/May24-Abigail-Jacobs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46.185.164.77/passia.org/images/meetings/2004/thumbs/May24-Abigail-Jacobso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81125"/>
                                </a:xfrm>
                                <a:prstGeom prst="rect">
                                  <a:avLst/>
                                </a:prstGeom>
                                <a:noFill/>
                                <a:ln>
                                  <a:noFill/>
                                </a:ln>
                              </pic:spPr>
                            </pic:pic>
                          </a:graphicData>
                        </a:graphic>
                      </wp:inline>
                    </w:drawing>
                  </w:r>
                  <w:hyperlink r:id="rId9" w:history="1">
                    <w:r w:rsidRPr="00FD674F">
                      <w:rPr>
                        <w:rFonts w:ascii="Times New Roman" w:eastAsia="Times New Roman" w:hAnsi="Times New Roman" w:cs="Times New Roman"/>
                        <w:color w:val="000066"/>
                        <w:sz w:val="24"/>
                        <w:szCs w:val="24"/>
                        <w:u w:val="single"/>
                      </w:rPr>
                      <w:br/>
                    </w:r>
                    <w:r w:rsidRPr="00FD674F">
                      <w:rPr>
                        <w:rFonts w:ascii="Verdana" w:eastAsia="Times New Roman" w:hAnsi="Verdana" w:cs="Times New Roman"/>
                        <w:color w:val="000066"/>
                        <w:sz w:val="15"/>
                        <w:szCs w:val="15"/>
                        <w:u w:val="single"/>
                      </w:rPr>
                      <w:t>More Photos</w:t>
                    </w:r>
                  </w:hyperlink>
                </w:p>
              </w:tc>
            </w:tr>
          </w:tbl>
          <w:p w:rsidR="00FD674F" w:rsidRPr="00FD674F" w:rsidRDefault="00FD674F" w:rsidP="00FD674F">
            <w:pPr>
              <w:spacing w:after="0" w:line="280" w:lineRule="atLeast"/>
              <w:jc w:val="both"/>
              <w:rPr>
                <w:rFonts w:ascii="Times New Roman" w:eastAsia="Times New Roman" w:hAnsi="Times New Roman" w:cs="Times New Roman"/>
                <w:sz w:val="24"/>
                <w:szCs w:val="24"/>
              </w:rPr>
            </w:pPr>
            <w:r w:rsidRPr="00FD674F">
              <w:rPr>
                <w:rFonts w:ascii="Verdana" w:eastAsia="Times New Roman" w:hAnsi="Verdana" w:cs="Times New Roman"/>
                <w:sz w:val="20"/>
                <w:szCs w:val="20"/>
              </w:rPr>
              <w:t xml:space="preserve">I would first of all like to thank all of you for coming, and especially Dr. Mahdi Abdul </w:t>
            </w:r>
            <w:proofErr w:type="spellStart"/>
            <w:r w:rsidRPr="00FD674F">
              <w:rPr>
                <w:rFonts w:ascii="Verdana" w:eastAsia="Times New Roman" w:hAnsi="Verdana" w:cs="Times New Roman"/>
                <w:sz w:val="20"/>
                <w:szCs w:val="20"/>
              </w:rPr>
              <w:t>Hadi</w:t>
            </w:r>
            <w:proofErr w:type="spellEnd"/>
            <w:r w:rsidRPr="00FD674F">
              <w:rPr>
                <w:rFonts w:ascii="Verdana" w:eastAsia="Times New Roman" w:hAnsi="Verdana" w:cs="Times New Roman"/>
                <w:sz w:val="20"/>
                <w:szCs w:val="20"/>
              </w:rPr>
              <w:t xml:space="preserve"> and PASSIA for inviting me to speak today.</w:t>
            </w:r>
          </w:p>
          <w:p w:rsidR="00FD674F" w:rsidRPr="00FD674F" w:rsidRDefault="00FD674F" w:rsidP="00FD674F">
            <w:pPr>
              <w:spacing w:after="0" w:line="280" w:lineRule="atLeast"/>
              <w:jc w:val="both"/>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jc w:val="both"/>
              <w:rPr>
                <w:rFonts w:ascii="Times New Roman" w:eastAsia="Times New Roman" w:hAnsi="Times New Roman" w:cs="Times New Roman"/>
                <w:sz w:val="24"/>
                <w:szCs w:val="24"/>
              </w:rPr>
            </w:pPr>
            <w:r w:rsidRPr="00FD674F">
              <w:rPr>
                <w:rFonts w:ascii="Verdana" w:eastAsia="Times New Roman" w:hAnsi="Verdana" w:cs="Times New Roman"/>
                <w:sz w:val="20"/>
                <w:szCs w:val="20"/>
              </w:rPr>
              <w:t>As I wrote in my synopsis, this talk is based on parts of my larger dissertation project, which focuses on Jerusalem in the transition period between Ottoman and Mandatory rule, between the years 1912-1920. The idea for this talk came during a conversation I had with Dr. Mahdi, during which we discussed all the unheard, alternative voices in late Ottoman Palestine that have never “made it” to the front stage of history books or of the historical narrative of the Jewish/Arab conflict. This presentation, then, is an attempt to “give voice” to these people, who presented an alternative view regarding the evolving national conflict at this period.</w:t>
            </w:r>
          </w:p>
          <w:p w:rsidR="00FD674F" w:rsidRPr="00FD674F" w:rsidRDefault="00FD674F" w:rsidP="00FD674F">
            <w:pPr>
              <w:spacing w:after="0" w:line="280" w:lineRule="atLeast"/>
              <w:jc w:val="both"/>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jc w:val="both"/>
              <w:rPr>
                <w:rFonts w:ascii="Times New Roman" w:eastAsia="Times New Roman" w:hAnsi="Times New Roman" w:cs="Times New Roman"/>
                <w:sz w:val="24"/>
                <w:szCs w:val="24"/>
              </w:rPr>
            </w:pPr>
            <w:r w:rsidRPr="00FD674F">
              <w:rPr>
                <w:rFonts w:ascii="Verdana" w:eastAsia="Times New Roman" w:hAnsi="Verdana" w:cs="Times New Roman"/>
                <w:sz w:val="20"/>
                <w:szCs w:val="20"/>
              </w:rPr>
              <w:t>What I will do is present briefly each of these figures, one Arab and 3 Jews, and then open it up for discussion. As you see, there is an imbalance in the number of Jews and Arabs I am discussing. This imbalance is due to lack of sources and difficulty to reach more information, mainly about Muslims during this period. I would greatly appreciate any comments and ideas on how to approach these people and how to view their role in the period under discussion, as well as any ideas about anyone else I can look at in similar ways.</w:t>
            </w:r>
          </w:p>
          <w:p w:rsidR="00FD674F" w:rsidRPr="00FD674F" w:rsidRDefault="00FD674F" w:rsidP="00FD674F">
            <w:pPr>
              <w:spacing w:after="0" w:line="280" w:lineRule="atLeast"/>
              <w:jc w:val="both"/>
              <w:rPr>
                <w:rFonts w:ascii="Times New Roman" w:eastAsia="Times New Roman" w:hAnsi="Times New Roman" w:cs="Times New Roman"/>
                <w:sz w:val="24"/>
                <w:szCs w:val="24"/>
              </w:rPr>
            </w:pPr>
            <w:r w:rsidRPr="00FD674F">
              <w:rPr>
                <w:rFonts w:ascii="Verdana" w:eastAsia="Times New Roman" w:hAnsi="Verdana" w:cs="Times New Roman"/>
                <w:b/>
                <w:bCs/>
                <w:sz w:val="20"/>
                <w:szCs w:val="20"/>
              </w:rPr>
              <w:t> </w:t>
            </w:r>
          </w:p>
          <w:p w:rsidR="00FD674F" w:rsidRPr="00FD674F" w:rsidRDefault="00FD674F" w:rsidP="00FD674F">
            <w:pPr>
              <w:spacing w:after="0" w:line="280" w:lineRule="atLeast"/>
              <w:jc w:val="both"/>
              <w:rPr>
                <w:rFonts w:ascii="Times New Roman" w:eastAsia="Times New Roman" w:hAnsi="Times New Roman" w:cs="Times New Roman"/>
                <w:sz w:val="24"/>
                <w:szCs w:val="24"/>
              </w:rPr>
            </w:pPr>
            <w:r w:rsidRPr="00FD674F">
              <w:rPr>
                <w:rFonts w:ascii="Verdana" w:eastAsia="Times New Roman" w:hAnsi="Verdana" w:cs="Times New Roman"/>
                <w:sz w:val="20"/>
                <w:szCs w:val="20"/>
              </w:rPr>
              <w:t xml:space="preserve">The two first figures that I would like to discuss are </w:t>
            </w:r>
            <w:proofErr w:type="spellStart"/>
            <w:r w:rsidRPr="00FD674F">
              <w:rPr>
                <w:rFonts w:ascii="Verdana" w:eastAsia="Times New Roman" w:hAnsi="Verdana" w:cs="Times New Roman"/>
                <w:sz w:val="20"/>
                <w:szCs w:val="20"/>
              </w:rPr>
              <w:t>Nissim</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Malul</w:t>
            </w:r>
            <w:proofErr w:type="spellEnd"/>
            <w:r w:rsidRPr="00FD674F">
              <w:rPr>
                <w:rFonts w:ascii="Verdana" w:eastAsia="Times New Roman" w:hAnsi="Verdana" w:cs="Times New Roman"/>
                <w:sz w:val="20"/>
                <w:szCs w:val="20"/>
              </w:rPr>
              <w:t xml:space="preserve"> and Shimon </w:t>
            </w:r>
            <w:proofErr w:type="spellStart"/>
            <w:r w:rsidRPr="00FD674F">
              <w:rPr>
                <w:rFonts w:ascii="Verdana" w:eastAsia="Times New Roman" w:hAnsi="Verdana" w:cs="Times New Roman"/>
                <w:sz w:val="20"/>
                <w:szCs w:val="20"/>
              </w:rPr>
              <w:t>Moyal</w:t>
            </w:r>
            <w:proofErr w:type="spellEnd"/>
            <w:r w:rsidRPr="00FD674F">
              <w:rPr>
                <w:rFonts w:ascii="Verdana" w:eastAsia="Times New Roman" w:hAnsi="Verdana" w:cs="Times New Roman"/>
                <w:sz w:val="20"/>
                <w:szCs w:val="20"/>
              </w:rPr>
              <w:t xml:space="preserve">, both Sephardi Jews, fluent in Arabic, journalists and writers. They were also active in the political scene and involved in questions regarding the relations between Jews and Arabs in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I first “met” them both when I was reading the Sephardi newspaper</w:t>
            </w:r>
            <w:bookmarkStart w:id="1" w:name="p1"/>
            <w:bookmarkEnd w:id="1"/>
            <w:r w:rsidRPr="00FD674F">
              <w:rPr>
                <w:rFonts w:ascii="Verdana" w:eastAsia="Times New Roman" w:hAnsi="Verdana" w:cs="Times New Roman"/>
                <w:sz w:val="20"/>
                <w:szCs w:val="20"/>
              </w:rPr>
              <w:t> </w:t>
            </w:r>
            <w:r w:rsidRPr="00FD674F">
              <w:rPr>
                <w:rFonts w:ascii="Verdana" w:eastAsia="Times New Roman" w:hAnsi="Verdana" w:cs="Times New Roman"/>
                <w:i/>
                <w:iCs/>
                <w:sz w:val="20"/>
                <w:szCs w:val="20"/>
              </w:rPr>
              <w:t>Ha-</w:t>
            </w:r>
            <w:proofErr w:type="spellStart"/>
            <w:r w:rsidRPr="00FD674F">
              <w:rPr>
                <w:rFonts w:ascii="Verdana" w:eastAsia="Times New Roman" w:hAnsi="Verdana" w:cs="Times New Roman"/>
                <w:i/>
                <w:iCs/>
                <w:sz w:val="20"/>
                <w:szCs w:val="20"/>
              </w:rPr>
              <w:t>Herut</w:t>
            </w:r>
            <w:proofErr w:type="spellEnd"/>
            <w:r w:rsidRPr="00FD674F">
              <w:rPr>
                <w:rFonts w:ascii="Verdana" w:eastAsia="Times New Roman" w:hAnsi="Verdana" w:cs="Times New Roman"/>
                <w:i/>
                <w:iCs/>
                <w:sz w:val="20"/>
                <w:szCs w:val="20"/>
              </w:rPr>
              <w:t> </w:t>
            </w:r>
            <w:hyperlink r:id="rId10" w:anchor="f1" w:history="1">
              <w:r w:rsidRPr="00FD674F">
                <w:rPr>
                  <w:rFonts w:ascii="Verdana" w:eastAsia="Times New Roman" w:hAnsi="Verdana" w:cs="Times New Roman"/>
                  <w:b/>
                  <w:bCs/>
                  <w:i/>
                  <w:iCs/>
                  <w:color w:val="000066"/>
                  <w:sz w:val="20"/>
                  <w:szCs w:val="20"/>
                </w:rPr>
                <w:t>[1]</w:t>
              </w:r>
            </w:hyperlink>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 xml:space="preserve">, which was published in Jerusalem , in which they both expressed very interesting views regarding the national tension in the country. I then started investigating some more about </w:t>
            </w:r>
            <w:r w:rsidRPr="00FD674F">
              <w:rPr>
                <w:rFonts w:ascii="Verdana" w:eastAsia="Times New Roman" w:hAnsi="Verdana" w:cs="Times New Roman"/>
                <w:sz w:val="20"/>
                <w:szCs w:val="20"/>
              </w:rPr>
              <w:lastRenderedPageBreak/>
              <w:t>each of them.</w:t>
            </w:r>
          </w:p>
          <w:p w:rsidR="00FD674F" w:rsidRPr="00FD674F" w:rsidRDefault="00FD674F" w:rsidP="00FD674F">
            <w:pPr>
              <w:spacing w:after="0" w:line="280" w:lineRule="atLeast"/>
              <w:jc w:val="both"/>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jc w:val="both"/>
              <w:rPr>
                <w:rFonts w:ascii="Times New Roman" w:eastAsia="Times New Roman" w:hAnsi="Times New Roman" w:cs="Times New Roman"/>
                <w:sz w:val="24"/>
                <w:szCs w:val="24"/>
              </w:rPr>
            </w:pPr>
            <w:proofErr w:type="spellStart"/>
            <w:r w:rsidRPr="00FD674F">
              <w:rPr>
                <w:rFonts w:ascii="Verdana" w:eastAsia="Times New Roman" w:hAnsi="Verdana" w:cs="Times New Roman"/>
                <w:sz w:val="20"/>
                <w:szCs w:val="20"/>
              </w:rPr>
              <w:t>Nissim</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Malul</w:t>
            </w:r>
            <w:proofErr w:type="spellEnd"/>
            <w:r w:rsidRPr="00FD674F">
              <w:rPr>
                <w:rFonts w:ascii="Verdana" w:eastAsia="Times New Roman" w:hAnsi="Verdana" w:cs="Times New Roman"/>
                <w:sz w:val="20"/>
                <w:szCs w:val="20"/>
              </w:rPr>
              <w:t xml:space="preserve"> was born to a Tunisian family in </w:t>
            </w:r>
            <w:proofErr w:type="spellStart"/>
            <w:r w:rsidRPr="00FD674F">
              <w:rPr>
                <w:rFonts w:ascii="Verdana" w:eastAsia="Times New Roman" w:hAnsi="Verdana" w:cs="Times New Roman"/>
                <w:sz w:val="20"/>
                <w:szCs w:val="20"/>
              </w:rPr>
              <w:t>Zepat</w:t>
            </w:r>
            <w:proofErr w:type="spellEnd"/>
            <w:r w:rsidRPr="00FD674F">
              <w:rPr>
                <w:rFonts w:ascii="Verdana" w:eastAsia="Times New Roman" w:hAnsi="Verdana" w:cs="Times New Roman"/>
                <w:sz w:val="20"/>
                <w:szCs w:val="20"/>
              </w:rPr>
              <w:t xml:space="preserve"> in 1892. At a young age he moved with his family to </w:t>
            </w:r>
            <w:proofErr w:type="gramStart"/>
            <w:r w:rsidRPr="00FD674F">
              <w:rPr>
                <w:rFonts w:ascii="Verdana" w:eastAsia="Times New Roman" w:hAnsi="Verdana" w:cs="Times New Roman"/>
                <w:sz w:val="20"/>
                <w:szCs w:val="20"/>
              </w:rPr>
              <w:t>Egypt ,</w:t>
            </w:r>
            <w:proofErr w:type="gramEnd"/>
            <w:r w:rsidRPr="00FD674F">
              <w:rPr>
                <w:rFonts w:ascii="Verdana" w:eastAsia="Times New Roman" w:hAnsi="Verdana" w:cs="Times New Roman"/>
                <w:sz w:val="20"/>
                <w:szCs w:val="20"/>
              </w:rPr>
              <w:t xml:space="preserve"> where his father became a Rabbi in the Jewish communities of Cairo and Tanta . He studied in Jewish schools in </w:t>
            </w:r>
            <w:proofErr w:type="gramStart"/>
            <w:r w:rsidRPr="00FD674F">
              <w:rPr>
                <w:rFonts w:ascii="Verdana" w:eastAsia="Times New Roman" w:hAnsi="Verdana" w:cs="Times New Roman"/>
                <w:sz w:val="20"/>
                <w:szCs w:val="20"/>
              </w:rPr>
              <w:t>Cairo ,</w:t>
            </w:r>
            <w:proofErr w:type="gramEnd"/>
            <w:r w:rsidRPr="00FD674F">
              <w:rPr>
                <w:rFonts w:ascii="Verdana" w:eastAsia="Times New Roman" w:hAnsi="Verdana" w:cs="Times New Roman"/>
                <w:sz w:val="20"/>
                <w:szCs w:val="20"/>
              </w:rPr>
              <w:t xml:space="preserve"> and completed his higher education in the American College in Tanta , where he studied philosophy, Arabic literature and journalism. At this period he started publishing in the Egyptian newspaper al-</w:t>
            </w:r>
            <w:proofErr w:type="spellStart"/>
            <w:r w:rsidRPr="00FD674F">
              <w:rPr>
                <w:rFonts w:ascii="Verdana" w:eastAsia="Times New Roman" w:hAnsi="Verdana" w:cs="Times New Roman"/>
                <w:sz w:val="20"/>
                <w:szCs w:val="20"/>
              </w:rPr>
              <w:t>Muqattam</w:t>
            </w:r>
            <w:proofErr w:type="spellEnd"/>
            <w:r w:rsidRPr="00FD674F">
              <w:rPr>
                <w:rFonts w:ascii="Verdana" w:eastAsia="Times New Roman" w:hAnsi="Verdana" w:cs="Times New Roman"/>
                <w:sz w:val="20"/>
                <w:szCs w:val="20"/>
              </w:rPr>
              <w:t xml:space="preserve">. In 1911 he returned to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and started working for the Zionist office in Jaffa . His main role was to respond to the anti-Zionist articles which were published mainly in the Palestinian Arab-Christian newspapers </w:t>
            </w:r>
            <w:proofErr w:type="spellStart"/>
            <w:r w:rsidRPr="00FD674F">
              <w:rPr>
                <w:rFonts w:ascii="Verdana" w:eastAsia="Times New Roman" w:hAnsi="Verdana" w:cs="Times New Roman"/>
                <w:i/>
                <w:iCs/>
                <w:sz w:val="20"/>
                <w:szCs w:val="20"/>
              </w:rPr>
              <w:t>Filastin</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and </w:t>
            </w:r>
            <w:r w:rsidRPr="00FD674F">
              <w:rPr>
                <w:rFonts w:ascii="Verdana" w:eastAsia="Times New Roman" w:hAnsi="Verdana" w:cs="Times New Roman"/>
                <w:i/>
                <w:iCs/>
                <w:sz w:val="20"/>
                <w:szCs w:val="20"/>
              </w:rPr>
              <w:t>al-</w:t>
            </w:r>
            <w:proofErr w:type="spellStart"/>
            <w:proofErr w:type="gramStart"/>
            <w:r w:rsidRPr="00FD674F">
              <w:rPr>
                <w:rFonts w:ascii="Verdana" w:eastAsia="Times New Roman" w:hAnsi="Verdana" w:cs="Times New Roman"/>
                <w:i/>
                <w:iCs/>
                <w:sz w:val="20"/>
                <w:szCs w:val="20"/>
              </w:rPr>
              <w:t>Karmil</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w:t>
            </w:r>
            <w:proofErr w:type="gramEnd"/>
            <w:r w:rsidRPr="00FD674F">
              <w:rPr>
                <w:rFonts w:ascii="Verdana" w:eastAsia="Times New Roman" w:hAnsi="Verdana" w:cs="Times New Roman"/>
                <w:sz w:val="20"/>
                <w:szCs w:val="20"/>
              </w:rPr>
              <w:t xml:space="preserve"> He was fluent in Arabic, and his articles were published in other newspapers as well in Egypt and </w:t>
            </w:r>
            <w:proofErr w:type="gramStart"/>
            <w:r w:rsidRPr="00FD674F">
              <w:rPr>
                <w:rFonts w:ascii="Verdana" w:eastAsia="Times New Roman" w:hAnsi="Verdana" w:cs="Times New Roman"/>
                <w:sz w:val="20"/>
                <w:szCs w:val="20"/>
              </w:rPr>
              <w:t>Lebanon .</w:t>
            </w:r>
            <w:proofErr w:type="gramEnd"/>
            <w:r w:rsidRPr="00FD674F">
              <w:rPr>
                <w:rFonts w:ascii="Verdana" w:eastAsia="Times New Roman" w:hAnsi="Verdana" w:cs="Times New Roman"/>
                <w:sz w:val="20"/>
                <w:szCs w:val="20"/>
              </w:rPr>
              <w:t xml:space="preserve"> He was also involved in a short publication of a Jewish newspaper in Arabic, called </w:t>
            </w:r>
            <w:proofErr w:type="spellStart"/>
            <w:r w:rsidRPr="00FD674F">
              <w:rPr>
                <w:rFonts w:ascii="Verdana" w:eastAsia="Times New Roman" w:hAnsi="Verdana" w:cs="Times New Roman"/>
                <w:i/>
                <w:iCs/>
                <w:sz w:val="20"/>
                <w:szCs w:val="20"/>
              </w:rPr>
              <w:t>Sawt</w:t>
            </w:r>
            <w:proofErr w:type="spellEnd"/>
            <w:r w:rsidRPr="00FD674F">
              <w:rPr>
                <w:rFonts w:ascii="Verdana" w:eastAsia="Times New Roman" w:hAnsi="Verdana" w:cs="Times New Roman"/>
                <w:i/>
                <w:iCs/>
                <w:sz w:val="20"/>
                <w:szCs w:val="20"/>
              </w:rPr>
              <w:t xml:space="preserve"> al-</w:t>
            </w:r>
            <w:proofErr w:type="spellStart"/>
            <w:proofErr w:type="gramStart"/>
            <w:r w:rsidRPr="00FD674F">
              <w:rPr>
                <w:rFonts w:ascii="Verdana" w:eastAsia="Times New Roman" w:hAnsi="Verdana" w:cs="Times New Roman"/>
                <w:i/>
                <w:iCs/>
                <w:sz w:val="20"/>
                <w:szCs w:val="20"/>
              </w:rPr>
              <w:t>Uthmaniyah</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w:t>
            </w:r>
            <w:proofErr w:type="gramEnd"/>
            <w:r w:rsidRPr="00FD674F">
              <w:rPr>
                <w:rFonts w:ascii="Verdana" w:eastAsia="Times New Roman" w:hAnsi="Verdana" w:cs="Times New Roman"/>
                <w:sz w:val="20"/>
                <w:szCs w:val="20"/>
              </w:rPr>
              <w:t xml:space="preserve"> the Voice of Ottoman, with his friend Shimon </w:t>
            </w:r>
            <w:proofErr w:type="spellStart"/>
            <w:r w:rsidRPr="00FD674F">
              <w:rPr>
                <w:rFonts w:ascii="Verdana" w:eastAsia="Times New Roman" w:hAnsi="Verdana" w:cs="Times New Roman"/>
                <w:sz w:val="20"/>
                <w:szCs w:val="20"/>
              </w:rPr>
              <w:t>Moyal</w:t>
            </w:r>
            <w:proofErr w:type="spellEnd"/>
            <w:r w:rsidRPr="00FD674F">
              <w:rPr>
                <w:rFonts w:ascii="Verdana" w:eastAsia="Times New Roman" w:hAnsi="Verdana" w:cs="Times New Roman"/>
                <w:sz w:val="20"/>
                <w:szCs w:val="20"/>
              </w:rPr>
              <w:t xml:space="preserve">. This newspaper targeted the Arab population in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in an attempt to explain the aims of the Zionist movement in Palestine and convince the Arabs of its good intentions. During WWI </w:t>
            </w:r>
            <w:proofErr w:type="spellStart"/>
            <w:r w:rsidRPr="00FD674F">
              <w:rPr>
                <w:rFonts w:ascii="Verdana" w:eastAsia="Times New Roman" w:hAnsi="Verdana" w:cs="Times New Roman"/>
                <w:sz w:val="20"/>
                <w:szCs w:val="20"/>
              </w:rPr>
              <w:t>Malul</w:t>
            </w:r>
            <w:proofErr w:type="spellEnd"/>
            <w:r w:rsidRPr="00FD674F">
              <w:rPr>
                <w:rFonts w:ascii="Verdana" w:eastAsia="Times New Roman" w:hAnsi="Verdana" w:cs="Times New Roman"/>
                <w:sz w:val="20"/>
                <w:szCs w:val="20"/>
              </w:rPr>
              <w:t xml:space="preserve"> was expelled to Damascus by the Turks, because he was suspected of anti-Turkish activities. He escaped to Egypt and stayed there until the end of the war. When he returned to Palestine he established two Arabic newspapers, </w:t>
            </w:r>
            <w:r w:rsidRPr="00FD674F">
              <w:rPr>
                <w:rFonts w:ascii="Verdana" w:eastAsia="Times New Roman" w:hAnsi="Verdana" w:cs="Times New Roman"/>
                <w:i/>
                <w:iCs/>
                <w:sz w:val="20"/>
                <w:szCs w:val="20"/>
              </w:rPr>
              <w:t>Al-</w:t>
            </w:r>
            <w:proofErr w:type="spellStart"/>
            <w:r w:rsidRPr="00FD674F">
              <w:rPr>
                <w:rFonts w:ascii="Verdana" w:eastAsia="Times New Roman" w:hAnsi="Verdana" w:cs="Times New Roman"/>
                <w:i/>
                <w:iCs/>
                <w:sz w:val="20"/>
                <w:szCs w:val="20"/>
              </w:rPr>
              <w:t>Akhbar</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and later </w:t>
            </w:r>
            <w:r w:rsidRPr="00FD674F">
              <w:rPr>
                <w:rFonts w:ascii="Verdana" w:eastAsia="Times New Roman" w:hAnsi="Verdana" w:cs="Times New Roman"/>
                <w:i/>
                <w:iCs/>
                <w:sz w:val="20"/>
                <w:szCs w:val="20"/>
              </w:rPr>
              <w:t>al-</w:t>
            </w:r>
            <w:proofErr w:type="gramStart"/>
            <w:r w:rsidRPr="00FD674F">
              <w:rPr>
                <w:rFonts w:ascii="Verdana" w:eastAsia="Times New Roman" w:hAnsi="Verdana" w:cs="Times New Roman"/>
                <w:i/>
                <w:iCs/>
                <w:sz w:val="20"/>
                <w:szCs w:val="20"/>
              </w:rPr>
              <w:t>Salam </w:t>
            </w:r>
            <w:r w:rsidRPr="00FD674F">
              <w:rPr>
                <w:rFonts w:ascii="Verdana" w:eastAsia="Times New Roman" w:hAnsi="Verdana" w:cs="Times New Roman"/>
                <w:sz w:val="20"/>
                <w:szCs w:val="20"/>
              </w:rPr>
              <w:t>,</w:t>
            </w:r>
            <w:proofErr w:type="gramEnd"/>
            <w:r w:rsidRPr="00FD674F">
              <w:rPr>
                <w:rFonts w:ascii="Verdana" w:eastAsia="Times New Roman" w:hAnsi="Verdana" w:cs="Times New Roman"/>
                <w:sz w:val="20"/>
                <w:szCs w:val="20"/>
              </w:rPr>
              <w:t xml:space="preserve"> both of which were funded by the Zionist movement, and preached Jewish-Arab understanding. Between 1922-1925 he became a member of the Zionist National Committee and later participated in the Arabic workers newspaper </w:t>
            </w:r>
            <w:proofErr w:type="spellStart"/>
            <w:r w:rsidRPr="00FD674F">
              <w:rPr>
                <w:rFonts w:ascii="Verdana" w:eastAsia="Times New Roman" w:hAnsi="Verdana" w:cs="Times New Roman"/>
                <w:i/>
                <w:iCs/>
                <w:sz w:val="20"/>
                <w:szCs w:val="20"/>
              </w:rPr>
              <w:t>Ittihad</w:t>
            </w:r>
            <w:proofErr w:type="spellEnd"/>
            <w:r w:rsidRPr="00FD674F">
              <w:rPr>
                <w:rFonts w:ascii="Verdana" w:eastAsia="Times New Roman" w:hAnsi="Verdana" w:cs="Times New Roman"/>
                <w:i/>
                <w:iCs/>
                <w:sz w:val="20"/>
                <w:szCs w:val="20"/>
              </w:rPr>
              <w:t xml:space="preserve"> al-</w:t>
            </w:r>
            <w:proofErr w:type="spellStart"/>
            <w:proofErr w:type="gramStart"/>
            <w:r w:rsidRPr="00FD674F">
              <w:rPr>
                <w:rFonts w:ascii="Verdana" w:eastAsia="Times New Roman" w:hAnsi="Verdana" w:cs="Times New Roman"/>
                <w:i/>
                <w:iCs/>
                <w:sz w:val="20"/>
                <w:szCs w:val="20"/>
              </w:rPr>
              <w:t>Ummal</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w:t>
            </w:r>
            <w:proofErr w:type="gramEnd"/>
          </w:p>
          <w:p w:rsidR="00FD674F" w:rsidRPr="00FD674F" w:rsidRDefault="00FD674F" w:rsidP="00FD674F">
            <w:pPr>
              <w:spacing w:after="0" w:line="280" w:lineRule="atLeast"/>
              <w:jc w:val="both"/>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jc w:val="both"/>
              <w:rPr>
                <w:rFonts w:ascii="Times New Roman" w:eastAsia="Times New Roman" w:hAnsi="Times New Roman" w:cs="Times New Roman"/>
                <w:sz w:val="24"/>
                <w:szCs w:val="24"/>
              </w:rPr>
            </w:pPr>
            <w:r w:rsidRPr="00FD674F">
              <w:rPr>
                <w:rFonts w:ascii="Verdana" w:eastAsia="Times New Roman" w:hAnsi="Verdana" w:cs="Times New Roman"/>
                <w:sz w:val="20"/>
                <w:szCs w:val="20"/>
              </w:rPr>
              <w:t xml:space="preserve">Shimon </w:t>
            </w:r>
            <w:proofErr w:type="spellStart"/>
            <w:r w:rsidRPr="00FD674F">
              <w:rPr>
                <w:rFonts w:ascii="Verdana" w:eastAsia="Times New Roman" w:hAnsi="Verdana" w:cs="Times New Roman"/>
                <w:sz w:val="20"/>
                <w:szCs w:val="20"/>
              </w:rPr>
              <w:t>Moyal</w:t>
            </w:r>
            <w:proofErr w:type="spellEnd"/>
            <w:r w:rsidRPr="00FD674F">
              <w:rPr>
                <w:rFonts w:ascii="Verdana" w:eastAsia="Times New Roman" w:hAnsi="Verdana" w:cs="Times New Roman"/>
                <w:sz w:val="20"/>
                <w:szCs w:val="20"/>
              </w:rPr>
              <w:t xml:space="preserve"> was born in Jaffa in 1866 to a Moroccan family and died in Jaffa in 1915. He studied medicine in Beirut and became a medical doctor. In 1894 he married an Arabic journalist and feminist, Ester </w:t>
            </w:r>
            <w:proofErr w:type="spellStart"/>
            <w:r w:rsidRPr="00FD674F">
              <w:rPr>
                <w:rFonts w:ascii="Verdana" w:eastAsia="Times New Roman" w:hAnsi="Verdana" w:cs="Times New Roman"/>
                <w:sz w:val="20"/>
                <w:szCs w:val="20"/>
              </w:rPr>
              <w:t>Moyal</w:t>
            </w:r>
            <w:proofErr w:type="spellEnd"/>
            <w:r w:rsidRPr="00FD674F">
              <w:rPr>
                <w:rFonts w:ascii="Verdana" w:eastAsia="Times New Roman" w:hAnsi="Verdana" w:cs="Times New Roman"/>
                <w:sz w:val="20"/>
                <w:szCs w:val="20"/>
              </w:rPr>
              <w:t xml:space="preserve">. They moved to Cairo and started writing in different Egyptian newspapers, preaching about the need for close relations between Jews and Arabs and for understanding between the “people of the East”. In 1908 they returned to </w:t>
            </w:r>
            <w:proofErr w:type="gramStart"/>
            <w:r w:rsidRPr="00FD674F">
              <w:rPr>
                <w:rFonts w:ascii="Verdana" w:eastAsia="Times New Roman" w:hAnsi="Verdana" w:cs="Times New Roman"/>
                <w:sz w:val="20"/>
                <w:szCs w:val="20"/>
              </w:rPr>
              <w:t>Jaffa ,</w:t>
            </w:r>
            <w:proofErr w:type="gramEnd"/>
            <w:r w:rsidRPr="00FD674F">
              <w:rPr>
                <w:rFonts w:ascii="Verdana" w:eastAsia="Times New Roman" w:hAnsi="Verdana" w:cs="Times New Roman"/>
                <w:sz w:val="20"/>
                <w:szCs w:val="20"/>
              </w:rPr>
              <w:t xml:space="preserve"> and in 1909 he finished translating selections of the Babylonian Talmud into Arabic. In 1913 the </w:t>
            </w:r>
            <w:proofErr w:type="spellStart"/>
            <w:r w:rsidRPr="00FD674F">
              <w:rPr>
                <w:rFonts w:ascii="Verdana" w:eastAsia="Times New Roman" w:hAnsi="Verdana" w:cs="Times New Roman"/>
                <w:sz w:val="20"/>
                <w:szCs w:val="20"/>
              </w:rPr>
              <w:t>Moyals</w:t>
            </w:r>
            <w:proofErr w:type="spellEnd"/>
            <w:r w:rsidRPr="00FD674F">
              <w:rPr>
                <w:rFonts w:ascii="Verdana" w:eastAsia="Times New Roman" w:hAnsi="Verdana" w:cs="Times New Roman"/>
                <w:sz w:val="20"/>
                <w:szCs w:val="20"/>
              </w:rPr>
              <w:t xml:space="preserve"> edited together the newspaper </w:t>
            </w:r>
            <w:proofErr w:type="spellStart"/>
            <w:r w:rsidRPr="00FD674F">
              <w:rPr>
                <w:rFonts w:ascii="Verdana" w:eastAsia="Times New Roman" w:hAnsi="Verdana" w:cs="Times New Roman"/>
                <w:i/>
                <w:iCs/>
                <w:sz w:val="20"/>
                <w:szCs w:val="20"/>
              </w:rPr>
              <w:t>Sawt</w:t>
            </w:r>
            <w:proofErr w:type="spellEnd"/>
            <w:r w:rsidRPr="00FD674F">
              <w:rPr>
                <w:rFonts w:ascii="Verdana" w:eastAsia="Times New Roman" w:hAnsi="Verdana" w:cs="Times New Roman"/>
                <w:i/>
                <w:iCs/>
                <w:sz w:val="20"/>
                <w:szCs w:val="20"/>
              </w:rPr>
              <w:t xml:space="preserve"> al-</w:t>
            </w:r>
            <w:proofErr w:type="spellStart"/>
            <w:proofErr w:type="gramStart"/>
            <w:r w:rsidRPr="00FD674F">
              <w:rPr>
                <w:rFonts w:ascii="Verdana" w:eastAsia="Times New Roman" w:hAnsi="Verdana" w:cs="Times New Roman"/>
                <w:i/>
                <w:iCs/>
                <w:sz w:val="20"/>
                <w:szCs w:val="20"/>
              </w:rPr>
              <w:t>Uthmaniyah</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w:t>
            </w:r>
            <w:proofErr w:type="gramEnd"/>
            <w:r w:rsidRPr="00FD674F">
              <w:rPr>
                <w:rFonts w:ascii="Verdana" w:eastAsia="Times New Roman" w:hAnsi="Verdana" w:cs="Times New Roman"/>
                <w:sz w:val="20"/>
                <w:szCs w:val="20"/>
              </w:rPr>
              <w:t xml:space="preserve"> which was mentioned above. In an attempt to respond to the Arab attacks on Zionism in the Palestinian Arabic press in the period before WWI, Shimon and Ester </w:t>
            </w:r>
            <w:proofErr w:type="spellStart"/>
            <w:r w:rsidRPr="00FD674F">
              <w:rPr>
                <w:rFonts w:ascii="Verdana" w:eastAsia="Times New Roman" w:hAnsi="Verdana" w:cs="Times New Roman"/>
                <w:sz w:val="20"/>
                <w:szCs w:val="20"/>
              </w:rPr>
              <w:t>Moyal</w:t>
            </w:r>
            <w:proofErr w:type="spellEnd"/>
            <w:r w:rsidRPr="00FD674F">
              <w:rPr>
                <w:rFonts w:ascii="Verdana" w:eastAsia="Times New Roman" w:hAnsi="Verdana" w:cs="Times New Roman"/>
                <w:sz w:val="20"/>
                <w:szCs w:val="20"/>
              </w:rPr>
              <w:t>, together with some other Sephardi Jews, established in 1913 an organization called </w:t>
            </w:r>
            <w:r w:rsidRPr="00FD674F">
              <w:rPr>
                <w:rFonts w:ascii="Verdana" w:eastAsia="Times New Roman" w:hAnsi="Verdana" w:cs="Times New Roman"/>
                <w:i/>
                <w:iCs/>
                <w:sz w:val="20"/>
                <w:szCs w:val="20"/>
              </w:rPr>
              <w:t>ha-</w:t>
            </w:r>
            <w:proofErr w:type="spellStart"/>
            <w:r w:rsidRPr="00FD674F">
              <w:rPr>
                <w:rFonts w:ascii="Verdana" w:eastAsia="Times New Roman" w:hAnsi="Verdana" w:cs="Times New Roman"/>
                <w:i/>
                <w:iCs/>
                <w:sz w:val="20"/>
                <w:szCs w:val="20"/>
              </w:rPr>
              <w:t>Magen</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 xml:space="preserve">(the shield) whose goal was to reply to any article against Zionism which was published in the Arabic press, and to translate articles from Arabic to Hebrew. Among other things, this association declared as one of its goals to create better understanding between Jews and Arabs in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and to promote life in peace with the Arabs living in the country. </w:t>
            </w:r>
            <w:proofErr w:type="spellStart"/>
            <w:r w:rsidRPr="00FD674F">
              <w:rPr>
                <w:rFonts w:ascii="Verdana" w:eastAsia="Times New Roman" w:hAnsi="Verdana" w:cs="Times New Roman"/>
                <w:sz w:val="20"/>
                <w:szCs w:val="20"/>
              </w:rPr>
              <w:t>Moyal</w:t>
            </w:r>
            <w:proofErr w:type="spellEnd"/>
            <w:r w:rsidRPr="00FD674F">
              <w:rPr>
                <w:rFonts w:ascii="Verdana" w:eastAsia="Times New Roman" w:hAnsi="Verdana" w:cs="Times New Roman"/>
                <w:sz w:val="20"/>
                <w:szCs w:val="20"/>
              </w:rPr>
              <w:t xml:space="preserve"> had many contacts with Arab nationalists, and was very active in the Free Masons society in </w:t>
            </w:r>
            <w:proofErr w:type="gramStart"/>
            <w:r w:rsidRPr="00FD674F">
              <w:rPr>
                <w:rFonts w:ascii="Verdana" w:eastAsia="Times New Roman" w:hAnsi="Verdana" w:cs="Times New Roman"/>
                <w:sz w:val="20"/>
                <w:szCs w:val="20"/>
              </w:rPr>
              <w:t>Jaffa ,</w:t>
            </w:r>
            <w:proofErr w:type="gramEnd"/>
            <w:r w:rsidRPr="00FD674F">
              <w:rPr>
                <w:rFonts w:ascii="Verdana" w:eastAsia="Times New Roman" w:hAnsi="Verdana" w:cs="Times New Roman"/>
                <w:sz w:val="20"/>
                <w:szCs w:val="20"/>
              </w:rPr>
              <w:t xml:space="preserve"> as well as in the activities of the Decentralization party in Egypt ( </w:t>
            </w:r>
            <w:r w:rsidRPr="00FD674F">
              <w:rPr>
                <w:rFonts w:ascii="Verdana" w:eastAsia="Times New Roman" w:hAnsi="Verdana" w:cs="Times New Roman"/>
                <w:i/>
                <w:iCs/>
                <w:sz w:val="20"/>
                <w:szCs w:val="20"/>
              </w:rPr>
              <w:t>al-</w:t>
            </w:r>
            <w:proofErr w:type="spellStart"/>
            <w:r w:rsidRPr="00FD674F">
              <w:rPr>
                <w:rFonts w:ascii="Verdana" w:eastAsia="Times New Roman" w:hAnsi="Verdana" w:cs="Times New Roman"/>
                <w:i/>
                <w:iCs/>
                <w:sz w:val="20"/>
                <w:szCs w:val="20"/>
              </w:rPr>
              <w:t>Lamarkaziyah</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w:t>
            </w:r>
          </w:p>
          <w:p w:rsidR="00FD674F" w:rsidRPr="00FD674F" w:rsidRDefault="00FD674F" w:rsidP="00FD674F">
            <w:pPr>
              <w:spacing w:after="0" w:line="280" w:lineRule="atLeast"/>
              <w:jc w:val="both"/>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jc w:val="both"/>
              <w:rPr>
                <w:rFonts w:ascii="Times New Roman" w:eastAsia="Times New Roman" w:hAnsi="Times New Roman" w:cs="Times New Roman"/>
                <w:sz w:val="24"/>
                <w:szCs w:val="24"/>
              </w:rPr>
            </w:pPr>
            <w:r w:rsidRPr="00FD674F">
              <w:rPr>
                <w:rFonts w:ascii="Verdana" w:eastAsia="Times New Roman" w:hAnsi="Verdana" w:cs="Times New Roman"/>
                <w:sz w:val="20"/>
                <w:szCs w:val="20"/>
              </w:rPr>
              <w:t xml:space="preserve">In my view, both </w:t>
            </w:r>
            <w:proofErr w:type="spellStart"/>
            <w:r w:rsidRPr="00FD674F">
              <w:rPr>
                <w:rFonts w:ascii="Verdana" w:eastAsia="Times New Roman" w:hAnsi="Verdana" w:cs="Times New Roman"/>
                <w:sz w:val="20"/>
                <w:szCs w:val="20"/>
              </w:rPr>
              <w:t>Moyal</w:t>
            </w:r>
            <w:proofErr w:type="spellEnd"/>
            <w:r w:rsidRPr="00FD674F">
              <w:rPr>
                <w:rFonts w:ascii="Verdana" w:eastAsia="Times New Roman" w:hAnsi="Verdana" w:cs="Times New Roman"/>
                <w:sz w:val="20"/>
                <w:szCs w:val="20"/>
              </w:rPr>
              <w:t xml:space="preserve"> and </w:t>
            </w:r>
            <w:proofErr w:type="spellStart"/>
            <w:r w:rsidRPr="00FD674F">
              <w:rPr>
                <w:rFonts w:ascii="Verdana" w:eastAsia="Times New Roman" w:hAnsi="Verdana" w:cs="Times New Roman"/>
                <w:sz w:val="20"/>
                <w:szCs w:val="20"/>
              </w:rPr>
              <w:t>Malul</w:t>
            </w:r>
            <w:proofErr w:type="spellEnd"/>
            <w:r w:rsidRPr="00FD674F">
              <w:rPr>
                <w:rFonts w:ascii="Verdana" w:eastAsia="Times New Roman" w:hAnsi="Verdana" w:cs="Times New Roman"/>
                <w:sz w:val="20"/>
                <w:szCs w:val="20"/>
              </w:rPr>
              <w:t xml:space="preserve"> present a very unique perspective on the </w:t>
            </w:r>
            <w:r w:rsidRPr="00FD674F">
              <w:rPr>
                <w:rFonts w:ascii="Verdana" w:eastAsia="Times New Roman" w:hAnsi="Verdana" w:cs="Times New Roman"/>
                <w:sz w:val="20"/>
                <w:szCs w:val="20"/>
              </w:rPr>
              <w:lastRenderedPageBreak/>
              <w:t xml:space="preserve">evolving national conflict during the years before WWI (and in the case of </w:t>
            </w:r>
            <w:proofErr w:type="spellStart"/>
            <w:r w:rsidRPr="00FD674F">
              <w:rPr>
                <w:rFonts w:ascii="Verdana" w:eastAsia="Times New Roman" w:hAnsi="Verdana" w:cs="Times New Roman"/>
                <w:sz w:val="20"/>
                <w:szCs w:val="20"/>
              </w:rPr>
              <w:t>Malul</w:t>
            </w:r>
            <w:proofErr w:type="spellEnd"/>
            <w:r w:rsidRPr="00FD674F">
              <w:rPr>
                <w:rFonts w:ascii="Verdana" w:eastAsia="Times New Roman" w:hAnsi="Verdana" w:cs="Times New Roman"/>
                <w:sz w:val="20"/>
                <w:szCs w:val="20"/>
              </w:rPr>
              <w:t xml:space="preserve">- also during the Mandate), as well as towards future Arab-Jewish life in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Being fluent in Arabic, and living in both Cairo and </w:t>
            </w:r>
            <w:proofErr w:type="gramStart"/>
            <w:r w:rsidRPr="00FD674F">
              <w:rPr>
                <w:rFonts w:ascii="Verdana" w:eastAsia="Times New Roman" w:hAnsi="Verdana" w:cs="Times New Roman"/>
                <w:sz w:val="20"/>
                <w:szCs w:val="20"/>
              </w:rPr>
              <w:t>Beirut ,</w:t>
            </w:r>
            <w:proofErr w:type="gramEnd"/>
            <w:r w:rsidRPr="00FD674F">
              <w:rPr>
                <w:rFonts w:ascii="Verdana" w:eastAsia="Times New Roman" w:hAnsi="Verdana" w:cs="Times New Roman"/>
                <w:sz w:val="20"/>
                <w:szCs w:val="20"/>
              </w:rPr>
              <w:t xml:space="preserve"> they were deeply involved in the literature and intellectual life of the Arab world.</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jc w:val="both"/>
              <w:rPr>
                <w:rFonts w:ascii="Times New Roman" w:eastAsia="Times New Roman" w:hAnsi="Times New Roman" w:cs="Times New Roman"/>
                <w:sz w:val="24"/>
                <w:szCs w:val="24"/>
              </w:rPr>
            </w:pPr>
            <w:r w:rsidRPr="00FD674F">
              <w:rPr>
                <w:rFonts w:ascii="Verdana" w:eastAsia="Times New Roman" w:hAnsi="Verdana" w:cs="Times New Roman"/>
                <w:sz w:val="20"/>
                <w:szCs w:val="20"/>
              </w:rPr>
              <w:t xml:space="preserve">As I mentioned, they were both involved with the Zionist office in Jaffa and translated articles from Arabic newspapers, which dealt with Zionism and the Jews in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In my view, what stood in the base of their literature and intellectual activity in Palestine was their belief in the need to develop close relations between Jews and Arabs (especially Muslims) in the country, to expose the Jews who do not know Arabic to the Arabs and their culture, and act as loyal Ottomans for the development of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I think that with these views they offered a complex voice which combined in it an interesting mix between different kinds of Zionism and </w:t>
            </w:r>
            <w:proofErr w:type="spellStart"/>
            <w:r w:rsidRPr="00FD674F">
              <w:rPr>
                <w:rFonts w:ascii="Verdana" w:eastAsia="Times New Roman" w:hAnsi="Verdana" w:cs="Times New Roman"/>
                <w:sz w:val="20"/>
                <w:szCs w:val="20"/>
              </w:rPr>
              <w:t>Ottomanism</w:t>
            </w:r>
            <w:proofErr w:type="spellEnd"/>
            <w:r w:rsidRPr="00FD674F">
              <w:rPr>
                <w:rFonts w:ascii="Verdana" w:eastAsia="Times New Roman" w:hAnsi="Verdana" w:cs="Times New Roman"/>
                <w:sz w:val="20"/>
                <w:szCs w:val="20"/>
              </w:rPr>
              <w:t>.</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xml:space="preserve">An example to </w:t>
            </w:r>
            <w:proofErr w:type="spellStart"/>
            <w:r w:rsidRPr="00FD674F">
              <w:rPr>
                <w:rFonts w:ascii="Verdana" w:eastAsia="Times New Roman" w:hAnsi="Verdana" w:cs="Times New Roman"/>
                <w:sz w:val="20"/>
                <w:szCs w:val="20"/>
              </w:rPr>
              <w:t>Nissim</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Malul's</w:t>
            </w:r>
            <w:proofErr w:type="spellEnd"/>
            <w:r w:rsidRPr="00FD674F">
              <w:rPr>
                <w:rFonts w:ascii="Verdana" w:eastAsia="Times New Roman" w:hAnsi="Verdana" w:cs="Times New Roman"/>
                <w:sz w:val="20"/>
                <w:szCs w:val="20"/>
              </w:rPr>
              <w:t xml:space="preserve"> profound contribution to the debate regarding Jewish relations with the Arabs is a three-part essay published in June 1913 in </w:t>
            </w:r>
            <w:r w:rsidRPr="00FD674F">
              <w:rPr>
                <w:rFonts w:ascii="Verdana" w:eastAsia="Times New Roman" w:hAnsi="Verdana" w:cs="Times New Roman"/>
                <w:i/>
                <w:iCs/>
                <w:sz w:val="20"/>
                <w:szCs w:val="20"/>
              </w:rPr>
              <w:t>Ha-</w:t>
            </w:r>
            <w:proofErr w:type="spellStart"/>
            <w:proofErr w:type="gramStart"/>
            <w:r w:rsidRPr="00FD674F">
              <w:rPr>
                <w:rFonts w:ascii="Verdana" w:eastAsia="Times New Roman" w:hAnsi="Verdana" w:cs="Times New Roman"/>
                <w:i/>
                <w:iCs/>
                <w:sz w:val="20"/>
                <w:szCs w:val="20"/>
              </w:rPr>
              <w:t>Herut</w:t>
            </w:r>
            <w:proofErr w:type="spellEnd"/>
            <w:r w:rsidRPr="00FD674F">
              <w:rPr>
                <w:rFonts w:ascii="Verdana" w:eastAsia="Times New Roman" w:hAnsi="Verdana" w:cs="Times New Roman"/>
                <w:i/>
                <w:iCs/>
                <w:sz w:val="20"/>
                <w:szCs w:val="20"/>
              </w:rPr>
              <w:t> </w:t>
            </w:r>
            <w:bookmarkStart w:id="2" w:name="_ftnref1"/>
            <w:bookmarkEnd w:id="2"/>
            <w:r w:rsidRPr="00FD674F">
              <w:rPr>
                <w:rFonts w:ascii="Verdana" w:eastAsia="Times New Roman" w:hAnsi="Verdana" w:cs="Times New Roman"/>
                <w:i/>
                <w:iCs/>
                <w:sz w:val="20"/>
                <w:szCs w:val="20"/>
              </w:rPr>
              <w:t>. </w:t>
            </w:r>
            <w:proofErr w:type="spellStart"/>
            <w:proofErr w:type="gramEnd"/>
            <w:r w:rsidRPr="00FD674F">
              <w:rPr>
                <w:rFonts w:ascii="Verdana" w:eastAsia="Times New Roman" w:hAnsi="Verdana" w:cs="Times New Roman"/>
                <w:sz w:val="20"/>
                <w:szCs w:val="20"/>
              </w:rPr>
              <w:t>Malul</w:t>
            </w:r>
            <w:proofErr w:type="spellEnd"/>
            <w:r w:rsidRPr="00FD674F">
              <w:rPr>
                <w:rFonts w:ascii="Verdana" w:eastAsia="Times New Roman" w:hAnsi="Verdana" w:cs="Times New Roman"/>
                <w:sz w:val="20"/>
                <w:szCs w:val="20"/>
              </w:rPr>
              <w:t xml:space="preserve"> argued that if the Jews want to settle in Palestine they must learn Arabic, the language that is spoken in the country. However, he goes as far as calling for assimilation with the “people of the country”, which would be achieved by learning and speaking their language. According to </w:t>
            </w:r>
            <w:proofErr w:type="spellStart"/>
            <w:r w:rsidRPr="00FD674F">
              <w:rPr>
                <w:rFonts w:ascii="Verdana" w:eastAsia="Times New Roman" w:hAnsi="Verdana" w:cs="Times New Roman"/>
                <w:sz w:val="20"/>
                <w:szCs w:val="20"/>
              </w:rPr>
              <w:t>Malul</w:t>
            </w:r>
            <w:proofErr w:type="spellEnd"/>
            <w:r w:rsidRPr="00FD674F">
              <w:rPr>
                <w:rFonts w:ascii="Verdana" w:eastAsia="Times New Roman" w:hAnsi="Verdana" w:cs="Times New Roman"/>
                <w:sz w:val="20"/>
                <w:szCs w:val="20"/>
              </w:rPr>
              <w:t>, “National consciousness is achieved by activities, not by the language spoken by the people”. This is an extremely unique view at the time, which sharply contrasts the Zionist attitude regarding the importance and centrality of Hebrew, and differs from </w:t>
            </w:r>
            <w:r w:rsidRPr="00FD674F">
              <w:rPr>
                <w:rFonts w:ascii="Verdana" w:eastAsia="Times New Roman" w:hAnsi="Verdana" w:cs="Times New Roman"/>
                <w:i/>
                <w:iCs/>
                <w:sz w:val="20"/>
                <w:szCs w:val="20"/>
              </w:rPr>
              <w:t>ha-</w:t>
            </w:r>
            <w:proofErr w:type="spellStart"/>
            <w:r w:rsidRPr="00FD674F">
              <w:rPr>
                <w:rFonts w:ascii="Verdana" w:eastAsia="Times New Roman" w:hAnsi="Verdana" w:cs="Times New Roman"/>
                <w:i/>
                <w:iCs/>
                <w:sz w:val="20"/>
                <w:szCs w:val="20"/>
              </w:rPr>
              <w:t>Herut's</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 xml:space="preserve">own line as well. The newspaper's editor added a brief comment at the end of </w:t>
            </w:r>
            <w:proofErr w:type="spellStart"/>
            <w:r w:rsidRPr="00FD674F">
              <w:rPr>
                <w:rFonts w:ascii="Verdana" w:eastAsia="Times New Roman" w:hAnsi="Verdana" w:cs="Times New Roman"/>
                <w:sz w:val="20"/>
                <w:szCs w:val="20"/>
              </w:rPr>
              <w:t>Malul's</w:t>
            </w:r>
            <w:proofErr w:type="spellEnd"/>
            <w:r w:rsidRPr="00FD674F">
              <w:rPr>
                <w:rFonts w:ascii="Verdana" w:eastAsia="Times New Roman" w:hAnsi="Verdana" w:cs="Times New Roman"/>
                <w:sz w:val="20"/>
                <w:szCs w:val="20"/>
              </w:rPr>
              <w:t xml:space="preserve"> essay, stressing his belief that Arabic should be taught and used among the Jewish inhabitants of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but only as a second language.</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xml:space="preserve">Indeed, </w:t>
            </w:r>
            <w:proofErr w:type="spellStart"/>
            <w:r w:rsidRPr="00FD674F">
              <w:rPr>
                <w:rFonts w:ascii="Verdana" w:eastAsia="Times New Roman" w:hAnsi="Verdana" w:cs="Times New Roman"/>
                <w:sz w:val="20"/>
                <w:szCs w:val="20"/>
              </w:rPr>
              <w:t>Moyal</w:t>
            </w:r>
            <w:proofErr w:type="spellEnd"/>
            <w:r w:rsidRPr="00FD674F">
              <w:rPr>
                <w:rFonts w:ascii="Verdana" w:eastAsia="Times New Roman" w:hAnsi="Verdana" w:cs="Times New Roman"/>
                <w:sz w:val="20"/>
                <w:szCs w:val="20"/>
              </w:rPr>
              <w:t xml:space="preserve"> and </w:t>
            </w:r>
            <w:proofErr w:type="spellStart"/>
            <w:r w:rsidRPr="00FD674F">
              <w:rPr>
                <w:rFonts w:ascii="Verdana" w:eastAsia="Times New Roman" w:hAnsi="Verdana" w:cs="Times New Roman"/>
                <w:sz w:val="20"/>
                <w:szCs w:val="20"/>
              </w:rPr>
              <w:t>Malul</w:t>
            </w:r>
            <w:proofErr w:type="spellEnd"/>
            <w:r w:rsidRPr="00FD674F">
              <w:rPr>
                <w:rFonts w:ascii="Verdana" w:eastAsia="Times New Roman" w:hAnsi="Verdana" w:cs="Times New Roman"/>
                <w:sz w:val="20"/>
                <w:szCs w:val="20"/>
              </w:rPr>
              <w:t xml:space="preserve"> both viewed the knowledge of Arabic among the Jews living in the country as the key for a better understanding between the two people. They emphasized the commonalties between Jews and Muslims, while viewing the Christian Arabs as trying to create national tension and hatred of the Jews and the Zionists. </w:t>
            </w:r>
            <w:proofErr w:type="spellStart"/>
            <w:r w:rsidRPr="00FD674F">
              <w:rPr>
                <w:rFonts w:ascii="Verdana" w:eastAsia="Times New Roman" w:hAnsi="Verdana" w:cs="Times New Roman"/>
                <w:sz w:val="20"/>
                <w:szCs w:val="20"/>
              </w:rPr>
              <w:t>Moyal</w:t>
            </w:r>
            <w:proofErr w:type="spellEnd"/>
            <w:r w:rsidRPr="00FD674F">
              <w:rPr>
                <w:rFonts w:ascii="Verdana" w:eastAsia="Times New Roman" w:hAnsi="Verdana" w:cs="Times New Roman"/>
                <w:sz w:val="20"/>
                <w:szCs w:val="20"/>
              </w:rPr>
              <w:t>, in his activities in </w:t>
            </w:r>
            <w:r w:rsidRPr="00FD674F">
              <w:rPr>
                <w:rFonts w:ascii="Verdana" w:eastAsia="Times New Roman" w:hAnsi="Verdana" w:cs="Times New Roman"/>
                <w:i/>
                <w:iCs/>
                <w:sz w:val="20"/>
                <w:szCs w:val="20"/>
              </w:rPr>
              <w:t>ha-</w:t>
            </w:r>
            <w:proofErr w:type="spellStart"/>
            <w:r w:rsidRPr="00FD674F">
              <w:rPr>
                <w:rFonts w:ascii="Verdana" w:eastAsia="Times New Roman" w:hAnsi="Verdana" w:cs="Times New Roman"/>
                <w:i/>
                <w:iCs/>
                <w:sz w:val="20"/>
                <w:szCs w:val="20"/>
              </w:rPr>
              <w:t>Magen</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 xml:space="preserve">association, acted strongly against the two Christian newspapers which were published in Palestine at the time, while trying to expose their readers to the real intentions of the Jews in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and the ability to work together for the development of the country. In writing for the Arabic newspapers they tried to explain the possibilities of cooperation between Jews and Arabs living in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This, also as a sign of the loyalty of the Ottoman subjects in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Jews and Arabs alike, to the Ottoman homeland, </w:t>
            </w:r>
            <w:proofErr w:type="spellStart"/>
            <w:r w:rsidRPr="00FD674F">
              <w:rPr>
                <w:rFonts w:ascii="Verdana" w:eastAsia="Times New Roman" w:hAnsi="Verdana" w:cs="Times New Roman"/>
                <w:i/>
                <w:iCs/>
                <w:sz w:val="20"/>
                <w:szCs w:val="20"/>
              </w:rPr>
              <w:t>Watan</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 They viewed Sephardi Jews, who know the language and culture of the Arabs and live among them, as people who can bridge between Jews and Arabs and help promote the understanding between them.</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proofErr w:type="spellStart"/>
            <w:r w:rsidRPr="00FD674F">
              <w:rPr>
                <w:rFonts w:ascii="Verdana" w:eastAsia="Times New Roman" w:hAnsi="Verdana" w:cs="Times New Roman"/>
                <w:sz w:val="20"/>
                <w:szCs w:val="20"/>
              </w:rPr>
              <w:t>Haim</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Margaliyot</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Kalvaryski</w:t>
            </w:r>
            <w:proofErr w:type="spellEnd"/>
            <w:r w:rsidRPr="00FD674F">
              <w:rPr>
                <w:rFonts w:ascii="Verdana" w:eastAsia="Times New Roman" w:hAnsi="Verdana" w:cs="Times New Roman"/>
                <w:sz w:val="20"/>
                <w:szCs w:val="20"/>
              </w:rPr>
              <w:t xml:space="preserve"> is an alternative voice of a different kind. Born in </w:t>
            </w:r>
            <w:r w:rsidRPr="00FD674F">
              <w:rPr>
                <w:rFonts w:ascii="Verdana" w:eastAsia="Times New Roman" w:hAnsi="Verdana" w:cs="Times New Roman"/>
                <w:sz w:val="20"/>
                <w:szCs w:val="20"/>
              </w:rPr>
              <w:lastRenderedPageBreak/>
              <w:t xml:space="preserve">Poland in 1867, he arrived to Palestine in 1895 as an agronomist and served for many years as the administrator of the agricultural settlements in lower and upper </w:t>
            </w:r>
            <w:proofErr w:type="gramStart"/>
            <w:r w:rsidRPr="00FD674F">
              <w:rPr>
                <w:rFonts w:ascii="Verdana" w:eastAsia="Times New Roman" w:hAnsi="Verdana" w:cs="Times New Roman"/>
                <w:sz w:val="20"/>
                <w:szCs w:val="20"/>
              </w:rPr>
              <w:t>Galilee .</w:t>
            </w:r>
            <w:proofErr w:type="gramEnd"/>
            <w:r w:rsidRPr="00FD674F">
              <w:rPr>
                <w:rFonts w:ascii="Verdana" w:eastAsia="Times New Roman" w:hAnsi="Verdana" w:cs="Times New Roman"/>
                <w:sz w:val="20"/>
                <w:szCs w:val="20"/>
              </w:rPr>
              <w:t xml:space="preserve"> One of his major roles was to purchase lands from the Arabs and develop the Jewish settlements in the region. During WWI </w:t>
            </w:r>
            <w:proofErr w:type="spellStart"/>
            <w:r w:rsidRPr="00FD674F">
              <w:rPr>
                <w:rFonts w:ascii="Verdana" w:eastAsia="Times New Roman" w:hAnsi="Verdana" w:cs="Times New Roman"/>
                <w:sz w:val="20"/>
                <w:szCs w:val="20"/>
              </w:rPr>
              <w:t>Kalvaryski</w:t>
            </w:r>
            <w:proofErr w:type="spellEnd"/>
            <w:r w:rsidRPr="00FD674F">
              <w:rPr>
                <w:rFonts w:ascii="Verdana" w:eastAsia="Times New Roman" w:hAnsi="Verdana" w:cs="Times New Roman"/>
                <w:sz w:val="20"/>
                <w:szCs w:val="20"/>
              </w:rPr>
              <w:t xml:space="preserve"> managed to use his good connections with the Turkish authorities in Palestine to help the Jewish community in the settlements and ease their difficult situation as much as possible. He managed to stay in Palestine throughout the war, and unlike other Jews and Zionist activists was not expelled by the Turks to Damascus or </w:t>
            </w:r>
            <w:proofErr w:type="gramStart"/>
            <w:r w:rsidRPr="00FD674F">
              <w:rPr>
                <w:rFonts w:ascii="Verdana" w:eastAsia="Times New Roman" w:hAnsi="Verdana" w:cs="Times New Roman"/>
                <w:sz w:val="20"/>
                <w:szCs w:val="20"/>
              </w:rPr>
              <w:t>Egypt .</w:t>
            </w:r>
            <w:proofErr w:type="gramEnd"/>
            <w:r w:rsidRPr="00FD674F">
              <w:rPr>
                <w:rFonts w:ascii="Verdana" w:eastAsia="Times New Roman" w:hAnsi="Verdana" w:cs="Times New Roman"/>
                <w:sz w:val="20"/>
                <w:szCs w:val="20"/>
              </w:rPr>
              <w:t xml:space="preserve"> After the war, he served as a member of the general council </w:t>
            </w:r>
            <w:proofErr w:type="gramStart"/>
            <w:r w:rsidRPr="00FD674F">
              <w:rPr>
                <w:rFonts w:ascii="Verdana" w:eastAsia="Times New Roman" w:hAnsi="Verdana" w:cs="Times New Roman"/>
                <w:sz w:val="20"/>
                <w:szCs w:val="20"/>
              </w:rPr>
              <w:t>( </w:t>
            </w:r>
            <w:proofErr w:type="spellStart"/>
            <w:r w:rsidRPr="00FD674F">
              <w:rPr>
                <w:rFonts w:ascii="Verdana" w:eastAsia="Times New Roman" w:hAnsi="Verdana" w:cs="Times New Roman"/>
                <w:i/>
                <w:iCs/>
                <w:sz w:val="20"/>
                <w:szCs w:val="20"/>
              </w:rPr>
              <w:t>Vaad</w:t>
            </w:r>
            <w:proofErr w:type="spellEnd"/>
            <w:proofErr w:type="gramEnd"/>
            <w:r w:rsidRPr="00FD674F">
              <w:rPr>
                <w:rFonts w:ascii="Verdana" w:eastAsia="Times New Roman" w:hAnsi="Verdana" w:cs="Times New Roman"/>
                <w:i/>
                <w:iCs/>
                <w:sz w:val="20"/>
                <w:szCs w:val="20"/>
              </w:rPr>
              <w:t xml:space="preserve"> </w:t>
            </w:r>
            <w:proofErr w:type="spellStart"/>
            <w:r w:rsidRPr="00FD674F">
              <w:rPr>
                <w:rFonts w:ascii="Verdana" w:eastAsia="Times New Roman" w:hAnsi="Verdana" w:cs="Times New Roman"/>
                <w:i/>
                <w:iCs/>
                <w:sz w:val="20"/>
                <w:szCs w:val="20"/>
              </w:rPr>
              <w:t>Leumi</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 of the Jewish community and the head of the Arab bureau, until 1928. In later years he was one of the leaders of the leftist </w:t>
            </w:r>
            <w:r w:rsidRPr="00FD674F">
              <w:rPr>
                <w:rFonts w:ascii="Verdana" w:eastAsia="Times New Roman" w:hAnsi="Verdana" w:cs="Times New Roman"/>
                <w:i/>
                <w:iCs/>
                <w:sz w:val="20"/>
                <w:szCs w:val="20"/>
              </w:rPr>
              <w:t>Brit Shalom </w:t>
            </w:r>
            <w:r w:rsidRPr="00FD674F">
              <w:rPr>
                <w:rFonts w:ascii="Verdana" w:eastAsia="Times New Roman" w:hAnsi="Verdana" w:cs="Times New Roman"/>
                <w:sz w:val="20"/>
                <w:szCs w:val="20"/>
              </w:rPr>
              <w:t xml:space="preserve">movement that sought to reach Jewish-Arab understanding in </w:t>
            </w:r>
            <w:proofErr w:type="gramStart"/>
            <w:r w:rsidRPr="00FD674F">
              <w:rPr>
                <w:rFonts w:ascii="Verdana" w:eastAsia="Times New Roman" w:hAnsi="Verdana" w:cs="Times New Roman"/>
                <w:sz w:val="20"/>
                <w:szCs w:val="20"/>
              </w:rPr>
              <w:t>Palestine .</w:t>
            </w:r>
            <w:proofErr w:type="gramEnd"/>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proofErr w:type="spellStart"/>
            <w:r w:rsidRPr="00FD674F">
              <w:rPr>
                <w:rFonts w:ascii="Verdana" w:eastAsia="Times New Roman" w:hAnsi="Verdana" w:cs="Times New Roman"/>
                <w:sz w:val="20"/>
                <w:szCs w:val="20"/>
              </w:rPr>
              <w:t>Kalvaryski's</w:t>
            </w:r>
            <w:proofErr w:type="spellEnd"/>
            <w:r w:rsidRPr="00FD674F">
              <w:rPr>
                <w:rFonts w:ascii="Verdana" w:eastAsia="Times New Roman" w:hAnsi="Verdana" w:cs="Times New Roman"/>
                <w:sz w:val="20"/>
                <w:szCs w:val="20"/>
              </w:rPr>
              <w:t xml:space="preserve"> awareness of the Arab question and of the national tension between Jews and Arabs in Palestine began to develop early in his life. In a discussion on the relations between Jews and Arabs, which took place in a meeting of the Jewish </w:t>
            </w:r>
            <w:r>
              <w:rPr>
                <w:rFonts w:ascii="Times New Roman" w:eastAsia="Times New Roman" w:hAnsi="Times New Roman" w:cs="Times New Roman"/>
                <w:b/>
                <w:bCs/>
                <w:noProof/>
                <w:sz w:val="24"/>
                <w:szCs w:val="24"/>
              </w:rPr>
              <w:drawing>
                <wp:inline distT="0" distB="0" distL="0" distR="0" wp14:anchorId="25168541" wp14:editId="6C02D8B7">
                  <wp:extent cx="571500" cy="142875"/>
                  <wp:effectExtent l="0" t="0" r="0" b="9525"/>
                  <wp:docPr id="4" name="תמונה 4" descr="http://146.185.164.77/passia.org/images/meetings/2004/images/may2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46.185.164.77/passia.org/images/meetings/2004/images/may24-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42875"/>
                          </a:xfrm>
                          <a:prstGeom prst="rect">
                            <a:avLst/>
                          </a:prstGeom>
                          <a:noFill/>
                          <a:ln>
                            <a:noFill/>
                          </a:ln>
                        </pic:spPr>
                      </pic:pic>
                    </a:graphicData>
                  </a:graphic>
                </wp:inline>
              </w:drawing>
            </w:r>
            <w:r w:rsidRPr="00FD674F">
              <w:rPr>
                <w:rFonts w:ascii="Verdana" w:eastAsia="Times New Roman" w:hAnsi="Verdana" w:cs="Times New Roman"/>
                <w:sz w:val="20"/>
                <w:szCs w:val="20"/>
              </w:rPr>
              <w:t xml:space="preserve"> in 1919, </w:t>
            </w:r>
            <w:proofErr w:type="spellStart"/>
            <w:r w:rsidRPr="00FD674F">
              <w:rPr>
                <w:rFonts w:ascii="Verdana" w:eastAsia="Times New Roman" w:hAnsi="Verdana" w:cs="Times New Roman"/>
                <w:sz w:val="20"/>
                <w:szCs w:val="20"/>
              </w:rPr>
              <w:t>Kalvaryski</w:t>
            </w:r>
            <w:proofErr w:type="spellEnd"/>
            <w:r w:rsidRPr="00FD674F">
              <w:rPr>
                <w:rFonts w:ascii="Verdana" w:eastAsia="Times New Roman" w:hAnsi="Verdana" w:cs="Times New Roman"/>
                <w:sz w:val="20"/>
                <w:szCs w:val="20"/>
              </w:rPr>
              <w:t xml:space="preserve"> described how this awareness evolved:</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“I realized how serious the issue of our relations with the Arabs is when I first purchased lands from the Arabs (In the Galilee)…. I realized how close the Bedouin is to his land… During my 25 years of colonial work I have dispossessed </w:t>
            </w:r>
            <w:r>
              <w:rPr>
                <w:rFonts w:ascii="Times New Roman" w:eastAsia="Times New Roman" w:hAnsi="Times New Roman" w:cs="Times New Roman"/>
                <w:noProof/>
                <w:sz w:val="24"/>
                <w:szCs w:val="24"/>
              </w:rPr>
              <w:drawing>
                <wp:inline distT="0" distB="0" distL="0" distR="0" wp14:anchorId="4440D6F9" wp14:editId="0683D6EB">
                  <wp:extent cx="476250" cy="142875"/>
                  <wp:effectExtent l="0" t="0" r="0" b="9525"/>
                  <wp:docPr id="3" name="תמונה 3" descr="http://146.185.164.77/passia.org/images/meetings/2004/images/may2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46.185.164.77/passia.org/images/meetings/2004/images/may24-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r w:rsidRPr="00FD674F">
              <w:rPr>
                <w:rFonts w:ascii="Verdana" w:eastAsia="Times New Roman" w:hAnsi="Verdana" w:cs="Times New Roman"/>
                <w:sz w:val="20"/>
                <w:szCs w:val="20"/>
              </w:rPr>
              <w:t> many Arabs from their lands, and you understand that this job- of dispossessing people from the land in which they and maybe their father were born- is not at all an easy thing, especially when one looks at these people as human beings… I had to do this, because this is what the </w:t>
            </w:r>
            <w:proofErr w:type="spellStart"/>
            <w:r w:rsidRPr="00FD674F">
              <w:rPr>
                <w:rFonts w:ascii="Verdana" w:eastAsia="Times New Roman" w:hAnsi="Verdana" w:cs="Times New Roman"/>
                <w:i/>
                <w:iCs/>
                <w:sz w:val="20"/>
                <w:szCs w:val="20"/>
              </w:rPr>
              <w:t>Yishuv</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asked for, but I always tried to do it in the best way possible… I got familiar with the Arabs and the Arab question very early on.”</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xml:space="preserve">In 1910, following the development of the Arab national movement in the Ottoman Empire, </w:t>
            </w:r>
            <w:proofErr w:type="spellStart"/>
            <w:r w:rsidRPr="00FD674F">
              <w:rPr>
                <w:rFonts w:ascii="Verdana" w:eastAsia="Times New Roman" w:hAnsi="Verdana" w:cs="Times New Roman"/>
                <w:sz w:val="20"/>
                <w:szCs w:val="20"/>
              </w:rPr>
              <w:t>Kalvaryski</w:t>
            </w:r>
            <w:proofErr w:type="spellEnd"/>
            <w:r w:rsidRPr="00FD674F">
              <w:rPr>
                <w:rFonts w:ascii="Verdana" w:eastAsia="Times New Roman" w:hAnsi="Verdana" w:cs="Times New Roman"/>
                <w:sz w:val="20"/>
                <w:szCs w:val="20"/>
              </w:rPr>
              <w:t xml:space="preserve"> began to see the connection between the Jewish movement in Palestine and the national awareness among the Arabs. In 1913, according to his own words, he “came to the realization that we should reach some kind of a </w:t>
            </w:r>
            <w:r w:rsidRPr="00FD674F">
              <w:rPr>
                <w:rFonts w:ascii="Verdana" w:eastAsia="Times New Roman" w:hAnsi="Verdana" w:cs="Times New Roman"/>
                <w:i/>
                <w:iCs/>
                <w:sz w:val="20"/>
                <w:szCs w:val="20"/>
              </w:rPr>
              <w:t>modus vivendi </w:t>
            </w:r>
            <w:r w:rsidRPr="00FD674F">
              <w:rPr>
                <w:rFonts w:ascii="Verdana" w:eastAsia="Times New Roman" w:hAnsi="Verdana" w:cs="Times New Roman"/>
                <w:sz w:val="20"/>
                <w:szCs w:val="20"/>
              </w:rPr>
              <w:t xml:space="preserve">with the Arabs”. He began developing close connections with Arab leaders, and discussed with them ways of promoting Jewish-Arab understanding. He tried to stimulate such a discussion with some Zionist leaders, among them Nahum </w:t>
            </w:r>
            <w:proofErr w:type="spellStart"/>
            <w:r w:rsidRPr="00FD674F">
              <w:rPr>
                <w:rFonts w:ascii="Verdana" w:eastAsia="Times New Roman" w:hAnsi="Verdana" w:cs="Times New Roman"/>
                <w:sz w:val="20"/>
                <w:szCs w:val="20"/>
              </w:rPr>
              <w:t>Sokolov</w:t>
            </w:r>
            <w:proofErr w:type="spellEnd"/>
            <w:r w:rsidRPr="00FD674F">
              <w:rPr>
                <w:rFonts w:ascii="Verdana" w:eastAsia="Times New Roman" w:hAnsi="Verdana" w:cs="Times New Roman"/>
                <w:sz w:val="20"/>
                <w:szCs w:val="20"/>
              </w:rPr>
              <w:t xml:space="preserve">, and in 1914 he managed to arrange a meeting with Jewish and Arab leaders in </w:t>
            </w:r>
            <w:proofErr w:type="gramStart"/>
            <w:r w:rsidRPr="00FD674F">
              <w:rPr>
                <w:rFonts w:ascii="Verdana" w:eastAsia="Times New Roman" w:hAnsi="Verdana" w:cs="Times New Roman"/>
                <w:sz w:val="20"/>
                <w:szCs w:val="20"/>
              </w:rPr>
              <w:t>Lebanon ,</w:t>
            </w:r>
            <w:proofErr w:type="gramEnd"/>
            <w:r w:rsidRPr="00FD674F">
              <w:rPr>
                <w:rFonts w:ascii="Verdana" w:eastAsia="Times New Roman" w:hAnsi="Verdana" w:cs="Times New Roman"/>
                <w:sz w:val="20"/>
                <w:szCs w:val="20"/>
              </w:rPr>
              <w:t xml:space="preserve"> to discuss possible ways of reaching Jewish-Arab understanding and agreement. This meeting was canceled at the very last minute. According to </w:t>
            </w:r>
            <w:proofErr w:type="spellStart"/>
            <w:r w:rsidRPr="00FD674F">
              <w:rPr>
                <w:rFonts w:ascii="Verdana" w:eastAsia="Times New Roman" w:hAnsi="Verdana" w:cs="Times New Roman"/>
                <w:sz w:val="20"/>
                <w:szCs w:val="20"/>
              </w:rPr>
              <w:t>Kalvaryski</w:t>
            </w:r>
            <w:proofErr w:type="spellEnd"/>
            <w:r w:rsidRPr="00FD674F">
              <w:rPr>
                <w:rFonts w:ascii="Verdana" w:eastAsia="Times New Roman" w:hAnsi="Verdana" w:cs="Times New Roman"/>
                <w:sz w:val="20"/>
                <w:szCs w:val="20"/>
              </w:rPr>
              <w:t xml:space="preserve">, “the meeting was canceled because of many reasons, but mainly because the Jews did not understand its importance, and treated the Arab national movement </w:t>
            </w:r>
            <w:proofErr w:type="gramStart"/>
            <w:r w:rsidRPr="00FD674F">
              <w:rPr>
                <w:rFonts w:ascii="Verdana" w:eastAsia="Times New Roman" w:hAnsi="Verdana" w:cs="Times New Roman"/>
                <w:sz w:val="20"/>
                <w:szCs w:val="20"/>
              </w:rPr>
              <w:t>flippantly </w:t>
            </w:r>
            <w:proofErr w:type="gramEnd"/>
            <w:r>
              <w:rPr>
                <w:rFonts w:ascii="Verdana" w:eastAsia="Times New Roman" w:hAnsi="Verdana" w:cs="Times New Roman"/>
                <w:noProof/>
                <w:sz w:val="20"/>
                <w:szCs w:val="20"/>
              </w:rPr>
              <w:drawing>
                <wp:inline distT="0" distB="0" distL="0" distR="0" wp14:anchorId="0AD89B4A" wp14:editId="32CA15EA">
                  <wp:extent cx="638175" cy="142875"/>
                  <wp:effectExtent l="0" t="0" r="9525" b="9525"/>
                  <wp:docPr id="2" name="תמונה 2" descr="http://146.185.164.77/passia.org/images/meetings/2004/images/may2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46.185.164.77/passia.org/images/meetings/2004/images/may24-c.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142875"/>
                          </a:xfrm>
                          <a:prstGeom prst="rect">
                            <a:avLst/>
                          </a:prstGeom>
                          <a:noFill/>
                          <a:ln>
                            <a:noFill/>
                          </a:ln>
                        </pic:spPr>
                      </pic:pic>
                    </a:graphicData>
                  </a:graphic>
                </wp:inline>
              </w:drawing>
            </w:r>
            <w:r w:rsidRPr="00FD674F">
              <w:rPr>
                <w:rFonts w:ascii="Verdana" w:eastAsia="Times New Roman" w:hAnsi="Verdana" w:cs="Times New Roman"/>
                <w:sz w:val="20"/>
                <w:szCs w:val="20"/>
              </w:rPr>
              <w:t>, or ignored it altogether.”</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xml:space="preserve">Another attempt of </w:t>
            </w:r>
            <w:proofErr w:type="spellStart"/>
            <w:r w:rsidRPr="00FD674F">
              <w:rPr>
                <w:rFonts w:ascii="Verdana" w:eastAsia="Times New Roman" w:hAnsi="Verdana" w:cs="Times New Roman"/>
                <w:sz w:val="20"/>
                <w:szCs w:val="20"/>
              </w:rPr>
              <w:t>Kalvaryski</w:t>
            </w:r>
            <w:proofErr w:type="spellEnd"/>
            <w:r w:rsidRPr="00FD674F">
              <w:rPr>
                <w:rFonts w:ascii="Verdana" w:eastAsia="Times New Roman" w:hAnsi="Verdana" w:cs="Times New Roman"/>
                <w:sz w:val="20"/>
                <w:szCs w:val="20"/>
              </w:rPr>
              <w:t xml:space="preserve"> to reach an agreement between Arab and Jewish leaders was in 1919, when he discussed the national issue with King </w:t>
            </w:r>
            <w:r w:rsidRPr="00FD674F">
              <w:rPr>
                <w:rFonts w:ascii="Verdana" w:eastAsia="Times New Roman" w:hAnsi="Verdana" w:cs="Times New Roman"/>
                <w:sz w:val="20"/>
                <w:szCs w:val="20"/>
              </w:rPr>
              <w:lastRenderedPageBreak/>
              <w:t xml:space="preserve">Feisal, who asked him to prepare a draft for an agreement between Jews and Arabs. </w:t>
            </w:r>
            <w:proofErr w:type="spellStart"/>
            <w:r w:rsidRPr="00FD674F">
              <w:rPr>
                <w:rFonts w:ascii="Verdana" w:eastAsia="Times New Roman" w:hAnsi="Verdana" w:cs="Times New Roman"/>
                <w:sz w:val="20"/>
                <w:szCs w:val="20"/>
              </w:rPr>
              <w:t>Kalvaryski</w:t>
            </w:r>
            <w:proofErr w:type="spellEnd"/>
            <w:r w:rsidRPr="00FD674F">
              <w:rPr>
                <w:rFonts w:ascii="Verdana" w:eastAsia="Times New Roman" w:hAnsi="Verdana" w:cs="Times New Roman"/>
                <w:sz w:val="20"/>
                <w:szCs w:val="20"/>
              </w:rPr>
              <w:t xml:space="preserve"> prepared such a draft, which stated, among other things, that Palestine will remain the national home of the Jewish people, and allowed free Jewish immigration to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Interestingly, </w:t>
            </w:r>
            <w:proofErr w:type="spellStart"/>
            <w:r w:rsidRPr="00FD674F">
              <w:rPr>
                <w:rFonts w:ascii="Verdana" w:eastAsia="Times New Roman" w:hAnsi="Verdana" w:cs="Times New Roman"/>
                <w:sz w:val="20"/>
                <w:szCs w:val="20"/>
              </w:rPr>
              <w:t>Kalvaryski</w:t>
            </w:r>
            <w:proofErr w:type="spellEnd"/>
            <w:r w:rsidRPr="00FD674F">
              <w:rPr>
                <w:rFonts w:ascii="Verdana" w:eastAsia="Times New Roman" w:hAnsi="Verdana" w:cs="Times New Roman"/>
                <w:sz w:val="20"/>
                <w:szCs w:val="20"/>
              </w:rPr>
              <w:t xml:space="preserve"> also noted that the Jewish national home cannot be based on the destruction of others, and hence he claimed that while thinking about future life in the country the Arabs have to be taken into account as well. This proposal failed, due to disagreements among the Zionist movement.</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proofErr w:type="spellStart"/>
            <w:r w:rsidRPr="00FD674F">
              <w:rPr>
                <w:rFonts w:ascii="Verdana" w:eastAsia="Times New Roman" w:hAnsi="Verdana" w:cs="Times New Roman"/>
                <w:sz w:val="20"/>
                <w:szCs w:val="20"/>
              </w:rPr>
              <w:t>Kalvaryski</w:t>
            </w:r>
            <w:proofErr w:type="spellEnd"/>
            <w:r w:rsidRPr="00FD674F">
              <w:rPr>
                <w:rFonts w:ascii="Verdana" w:eastAsia="Times New Roman" w:hAnsi="Verdana" w:cs="Times New Roman"/>
                <w:sz w:val="20"/>
                <w:szCs w:val="20"/>
              </w:rPr>
              <w:t xml:space="preserve"> was a very ‘colorful' figure, and there are many assumptions regarding the reasons that motivated him and the Arabs with whom he negotiated. However, I think that he is yet another “outsider's” voice that is important to be heard. Like </w:t>
            </w:r>
            <w:proofErr w:type="spellStart"/>
            <w:r w:rsidRPr="00FD674F">
              <w:rPr>
                <w:rFonts w:ascii="Verdana" w:eastAsia="Times New Roman" w:hAnsi="Verdana" w:cs="Times New Roman"/>
                <w:sz w:val="20"/>
                <w:szCs w:val="20"/>
              </w:rPr>
              <w:t>Malul</w:t>
            </w:r>
            <w:proofErr w:type="spellEnd"/>
            <w:r w:rsidRPr="00FD674F">
              <w:rPr>
                <w:rFonts w:ascii="Verdana" w:eastAsia="Times New Roman" w:hAnsi="Verdana" w:cs="Times New Roman"/>
                <w:sz w:val="20"/>
                <w:szCs w:val="20"/>
              </w:rPr>
              <w:t xml:space="preserve"> and </w:t>
            </w:r>
            <w:proofErr w:type="spellStart"/>
            <w:r w:rsidRPr="00FD674F">
              <w:rPr>
                <w:rFonts w:ascii="Verdana" w:eastAsia="Times New Roman" w:hAnsi="Verdana" w:cs="Times New Roman"/>
                <w:sz w:val="20"/>
                <w:szCs w:val="20"/>
              </w:rPr>
              <w:t>Moyal</w:t>
            </w:r>
            <w:proofErr w:type="spellEnd"/>
            <w:r w:rsidRPr="00FD674F">
              <w:rPr>
                <w:rFonts w:ascii="Verdana" w:eastAsia="Times New Roman" w:hAnsi="Verdana" w:cs="Times New Roman"/>
                <w:sz w:val="20"/>
                <w:szCs w:val="20"/>
              </w:rPr>
              <w:t xml:space="preserve"> he too was very critical of the Zionist movement, even though he was part of it, and argued that it missed an opportunity to negotiate with the Arab leaders and recognize the Arab national movement and its future influence. He charged the Zionist movement with ignoring the Arabs who live in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and said that instead of negotiating with the indigenous population they negotiated with the imperial power, the Turks.</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And now, to the last figure I wanted to talk about, Hussein Effendi al-</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I first “met” Hussein Effendi al-</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when I was reading the Hebrew Sephardi newspaper </w:t>
            </w:r>
            <w:r w:rsidRPr="00FD674F">
              <w:rPr>
                <w:rFonts w:ascii="Verdana" w:eastAsia="Times New Roman" w:hAnsi="Verdana" w:cs="Times New Roman"/>
                <w:i/>
                <w:iCs/>
                <w:sz w:val="20"/>
                <w:szCs w:val="20"/>
              </w:rPr>
              <w:t>ha-</w:t>
            </w:r>
            <w:proofErr w:type="spellStart"/>
            <w:proofErr w:type="gramStart"/>
            <w:r w:rsidRPr="00FD674F">
              <w:rPr>
                <w:rFonts w:ascii="Verdana" w:eastAsia="Times New Roman" w:hAnsi="Verdana" w:cs="Times New Roman"/>
                <w:i/>
                <w:iCs/>
                <w:sz w:val="20"/>
                <w:szCs w:val="20"/>
              </w:rPr>
              <w:t>Herut</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w:t>
            </w:r>
            <w:proofErr w:type="gramEnd"/>
            <w:r w:rsidRPr="00FD674F">
              <w:rPr>
                <w:rFonts w:ascii="Verdana" w:eastAsia="Times New Roman" w:hAnsi="Verdana" w:cs="Times New Roman"/>
                <w:sz w:val="20"/>
                <w:szCs w:val="20"/>
              </w:rPr>
              <w:t xml:space="preserve"> I was reading about the elections for the </w:t>
            </w:r>
            <w:proofErr w:type="spellStart"/>
            <w:r w:rsidRPr="00FD674F">
              <w:rPr>
                <w:rFonts w:ascii="Verdana" w:eastAsia="Times New Roman" w:hAnsi="Verdana" w:cs="Times New Roman"/>
                <w:sz w:val="20"/>
                <w:szCs w:val="20"/>
              </w:rPr>
              <w:t>mayorship</w:t>
            </w:r>
            <w:proofErr w:type="spellEnd"/>
            <w:r w:rsidRPr="00FD674F">
              <w:rPr>
                <w:rFonts w:ascii="Verdana" w:eastAsia="Times New Roman" w:hAnsi="Verdana" w:cs="Times New Roman"/>
                <w:sz w:val="20"/>
                <w:szCs w:val="20"/>
              </w:rPr>
              <w:t xml:space="preserve"> of Jerusalem in 1914, and what struck me were the very favorable descriptions of the mayor of the city, Hussein al-</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by the writers of the newspaper. He was a member of one of the most prominent Palestinian families, but unlike other members of this family,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did not win much attention in the literature or scholarship. That made me very curious to learn more about him and about the role he played in late Ottoman Jerusalem. I started looking into this figure a bit more, and was convinced that indeed he deserves further exploration. (I am basing this overview mainly on </w:t>
            </w:r>
            <w:proofErr w:type="spellStart"/>
            <w:r w:rsidRPr="00FD674F">
              <w:rPr>
                <w:rFonts w:ascii="Verdana" w:eastAsia="Times New Roman" w:hAnsi="Verdana" w:cs="Times New Roman"/>
                <w:sz w:val="20"/>
                <w:szCs w:val="20"/>
              </w:rPr>
              <w:t>Jawhariyah's</w:t>
            </w:r>
            <w:proofErr w:type="spellEnd"/>
            <w:r w:rsidRPr="00FD674F">
              <w:rPr>
                <w:rFonts w:ascii="Verdana" w:eastAsia="Times New Roman" w:hAnsi="Verdana" w:cs="Times New Roman"/>
                <w:sz w:val="20"/>
                <w:szCs w:val="20"/>
              </w:rPr>
              <w:t xml:space="preserve"> memoir, edited by Tamari and </w:t>
            </w:r>
            <w:proofErr w:type="spellStart"/>
            <w:r w:rsidRPr="00FD674F">
              <w:rPr>
                <w:rFonts w:ascii="Verdana" w:eastAsia="Times New Roman" w:hAnsi="Verdana" w:cs="Times New Roman"/>
                <w:sz w:val="20"/>
                <w:szCs w:val="20"/>
              </w:rPr>
              <w:t>Nassar</w:t>
            </w:r>
            <w:proofErr w:type="spellEnd"/>
            <w:r w:rsidRPr="00FD674F">
              <w:rPr>
                <w:rFonts w:ascii="Verdana" w:eastAsia="Times New Roman" w:hAnsi="Verdana" w:cs="Times New Roman"/>
                <w:sz w:val="20"/>
                <w:szCs w:val="20"/>
              </w:rPr>
              <w:t xml:space="preserve">, on </w:t>
            </w:r>
            <w:proofErr w:type="spellStart"/>
            <w:r w:rsidRPr="00FD674F">
              <w:rPr>
                <w:rFonts w:ascii="Verdana" w:eastAsia="Times New Roman" w:hAnsi="Verdana" w:cs="Times New Roman"/>
                <w:sz w:val="20"/>
                <w:szCs w:val="20"/>
              </w:rPr>
              <w:t>Pappe's</w:t>
            </w:r>
            <w:proofErr w:type="spellEnd"/>
            <w:r w:rsidRPr="00FD674F">
              <w:rPr>
                <w:rFonts w:ascii="Verdana" w:eastAsia="Times New Roman" w:hAnsi="Verdana" w:cs="Times New Roman"/>
                <w:sz w:val="20"/>
                <w:szCs w:val="20"/>
              </w:rPr>
              <w:t xml:space="preserve"> book, on </w:t>
            </w:r>
            <w:proofErr w:type="spellStart"/>
            <w:r w:rsidRPr="00FD674F">
              <w:rPr>
                <w:rFonts w:ascii="Verdana" w:eastAsia="Times New Roman" w:hAnsi="Verdana" w:cs="Times New Roman"/>
                <w:sz w:val="20"/>
                <w:szCs w:val="20"/>
              </w:rPr>
              <w:t>A'adel</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Mana's</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Ia'lam</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Filastin</w:t>
            </w:r>
            <w:proofErr w:type="spellEnd"/>
            <w:r w:rsidRPr="00FD674F">
              <w:rPr>
                <w:rFonts w:ascii="Verdana" w:eastAsia="Times New Roman" w:hAnsi="Verdana" w:cs="Times New Roman"/>
                <w:sz w:val="20"/>
                <w:szCs w:val="20"/>
              </w:rPr>
              <w:t xml:space="preserve"> and on what I read in </w:t>
            </w:r>
            <w:r w:rsidRPr="00FD674F">
              <w:rPr>
                <w:rFonts w:ascii="Verdana" w:eastAsia="Times New Roman" w:hAnsi="Verdana" w:cs="Times New Roman"/>
                <w:i/>
                <w:iCs/>
                <w:sz w:val="20"/>
                <w:szCs w:val="20"/>
              </w:rPr>
              <w:t>Ha-</w:t>
            </w:r>
            <w:proofErr w:type="spellStart"/>
            <w:proofErr w:type="gramStart"/>
            <w:r w:rsidRPr="00FD674F">
              <w:rPr>
                <w:rFonts w:ascii="Verdana" w:eastAsia="Times New Roman" w:hAnsi="Verdana" w:cs="Times New Roman"/>
                <w:i/>
                <w:iCs/>
                <w:sz w:val="20"/>
                <w:szCs w:val="20"/>
              </w:rPr>
              <w:t>Herut</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w:t>
            </w:r>
            <w:proofErr w:type="gramEnd"/>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xml:space="preserve">Hussein </w:t>
            </w:r>
            <w:proofErr w:type="spellStart"/>
            <w:r w:rsidRPr="00FD674F">
              <w:rPr>
                <w:rFonts w:ascii="Verdana" w:eastAsia="Times New Roman" w:hAnsi="Verdana" w:cs="Times New Roman"/>
                <w:sz w:val="20"/>
                <w:szCs w:val="20"/>
              </w:rPr>
              <w:t>Salim</w:t>
            </w:r>
            <w:proofErr w:type="spellEnd"/>
            <w:r w:rsidRPr="00FD674F">
              <w:rPr>
                <w:rFonts w:ascii="Verdana" w:eastAsia="Times New Roman" w:hAnsi="Verdana" w:cs="Times New Roman"/>
                <w:sz w:val="20"/>
                <w:szCs w:val="20"/>
              </w:rPr>
              <w:t xml:space="preserve"> al-</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was the son of </w:t>
            </w:r>
            <w:proofErr w:type="spellStart"/>
            <w:r w:rsidRPr="00FD674F">
              <w:rPr>
                <w:rFonts w:ascii="Verdana" w:eastAsia="Times New Roman" w:hAnsi="Verdana" w:cs="Times New Roman"/>
                <w:sz w:val="20"/>
                <w:szCs w:val="20"/>
              </w:rPr>
              <w:t>Salim</w:t>
            </w:r>
            <w:proofErr w:type="spellEnd"/>
            <w:r w:rsidRPr="00FD674F">
              <w:rPr>
                <w:rFonts w:ascii="Verdana" w:eastAsia="Times New Roman" w:hAnsi="Verdana" w:cs="Times New Roman"/>
                <w:sz w:val="20"/>
                <w:szCs w:val="20"/>
              </w:rPr>
              <w:t xml:space="preserve"> al-</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who served as mayor of Jerusalem at the beginning of the 20 </w:t>
            </w:r>
            <w:proofErr w:type="spellStart"/>
            <w:r w:rsidRPr="00FD674F">
              <w:rPr>
                <w:rFonts w:ascii="Verdana" w:eastAsia="Times New Roman" w:hAnsi="Verdana" w:cs="Times New Roman"/>
                <w:sz w:val="20"/>
                <w:szCs w:val="20"/>
              </w:rPr>
              <w:t>th</w:t>
            </w:r>
            <w:proofErr w:type="spellEnd"/>
            <w:r w:rsidRPr="00FD674F">
              <w:rPr>
                <w:rFonts w:ascii="Verdana" w:eastAsia="Times New Roman" w:hAnsi="Verdana" w:cs="Times New Roman"/>
                <w:sz w:val="20"/>
                <w:szCs w:val="20"/>
              </w:rPr>
              <w:t xml:space="preserve"> Century, and the brother of Musa </w:t>
            </w:r>
            <w:proofErr w:type="spellStart"/>
            <w:r w:rsidRPr="00FD674F">
              <w:rPr>
                <w:rFonts w:ascii="Verdana" w:eastAsia="Times New Roman" w:hAnsi="Verdana" w:cs="Times New Roman"/>
                <w:sz w:val="20"/>
                <w:szCs w:val="20"/>
              </w:rPr>
              <w:t>Kazim</w:t>
            </w:r>
            <w:proofErr w:type="spellEnd"/>
            <w:r w:rsidRPr="00FD674F">
              <w:rPr>
                <w:rFonts w:ascii="Verdana" w:eastAsia="Times New Roman" w:hAnsi="Verdana" w:cs="Times New Roman"/>
                <w:sz w:val="20"/>
                <w:szCs w:val="20"/>
              </w:rPr>
              <w:t xml:space="preserve"> al-</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who was to later play an important role in the Palestinian leadership during the mandate and served as the President of the Arab Executive.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served as the last mayor of Jerusalem </w:t>
            </w:r>
            <w:proofErr w:type="gramStart"/>
            <w:r w:rsidRPr="00FD674F">
              <w:rPr>
                <w:rFonts w:ascii="Verdana" w:eastAsia="Times New Roman" w:hAnsi="Verdana" w:cs="Times New Roman"/>
                <w:sz w:val="20"/>
                <w:szCs w:val="20"/>
              </w:rPr>
              <w:t>between 1910-1917</w:t>
            </w:r>
            <w:proofErr w:type="gramEnd"/>
            <w:r w:rsidRPr="00FD674F">
              <w:rPr>
                <w:rFonts w:ascii="Verdana" w:eastAsia="Times New Roman" w:hAnsi="Verdana" w:cs="Times New Roman"/>
                <w:sz w:val="20"/>
                <w:szCs w:val="20"/>
              </w:rPr>
              <w:t xml:space="preserve">. In the famous picture of the surrender of Jerusalem to British forces in December 1917,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as the mayor of the city, is seen holding a white flag and handing the city's surrender pact. He passed away a few weeks after the British entered </w:t>
            </w:r>
            <w:proofErr w:type="gramStart"/>
            <w:r w:rsidRPr="00FD674F">
              <w:rPr>
                <w:rFonts w:ascii="Verdana" w:eastAsia="Times New Roman" w:hAnsi="Verdana" w:cs="Times New Roman"/>
                <w:sz w:val="20"/>
                <w:szCs w:val="20"/>
              </w:rPr>
              <w:t>Jerusalem ,</w:t>
            </w:r>
            <w:proofErr w:type="gramEnd"/>
            <w:r w:rsidRPr="00FD674F">
              <w:rPr>
                <w:rFonts w:ascii="Verdana" w:eastAsia="Times New Roman" w:hAnsi="Verdana" w:cs="Times New Roman"/>
                <w:sz w:val="20"/>
                <w:szCs w:val="20"/>
              </w:rPr>
              <w:t xml:space="preserve"> supposedly from pneumonia.</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Around the period of the Young Turks revolution in 1908, according to some reports of the British council in Jerusalem, Hussein al-</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expressed some </w:t>
            </w:r>
            <w:r w:rsidRPr="00FD674F">
              <w:rPr>
                <w:rFonts w:ascii="Verdana" w:eastAsia="Times New Roman" w:hAnsi="Verdana" w:cs="Times New Roman"/>
                <w:sz w:val="20"/>
                <w:szCs w:val="20"/>
              </w:rPr>
              <w:lastRenderedPageBreak/>
              <w:t xml:space="preserve">critical views towards the new regime in the Ottoman Empire, and was among the Arab notables who were discussing the possibilities of the dissolution of the Ottoman Empire and the establishment of a new state in its Arab provinces. This is an interesting view when it comes from the son of </w:t>
            </w:r>
            <w:proofErr w:type="spellStart"/>
            <w:r w:rsidRPr="00FD674F">
              <w:rPr>
                <w:rFonts w:ascii="Verdana" w:eastAsia="Times New Roman" w:hAnsi="Verdana" w:cs="Times New Roman"/>
                <w:sz w:val="20"/>
                <w:szCs w:val="20"/>
              </w:rPr>
              <w:t>Salim</w:t>
            </w:r>
            <w:proofErr w:type="spellEnd"/>
            <w:r w:rsidRPr="00FD674F">
              <w:rPr>
                <w:rFonts w:ascii="Verdana" w:eastAsia="Times New Roman" w:hAnsi="Verdana" w:cs="Times New Roman"/>
                <w:sz w:val="20"/>
                <w:szCs w:val="20"/>
              </w:rPr>
              <w:t xml:space="preserve"> al-</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who was a loyal </w:t>
            </w:r>
            <w:proofErr w:type="spellStart"/>
            <w:r w:rsidRPr="00FD674F">
              <w:rPr>
                <w:rFonts w:ascii="Verdana" w:eastAsia="Times New Roman" w:hAnsi="Verdana" w:cs="Times New Roman"/>
                <w:sz w:val="20"/>
                <w:szCs w:val="20"/>
              </w:rPr>
              <w:t>Ottomanist</w:t>
            </w:r>
            <w:proofErr w:type="spellEnd"/>
            <w:r w:rsidRPr="00FD674F">
              <w:rPr>
                <w:rFonts w:ascii="Verdana" w:eastAsia="Times New Roman" w:hAnsi="Verdana" w:cs="Times New Roman"/>
                <w:sz w:val="20"/>
                <w:szCs w:val="20"/>
              </w:rPr>
              <w:t xml:space="preserve"> who also served as a member on the Ottoman administrative council (</w:t>
            </w:r>
            <w:proofErr w:type="spellStart"/>
            <w:r w:rsidRPr="00FD674F">
              <w:rPr>
                <w:rFonts w:ascii="Verdana" w:eastAsia="Times New Roman" w:hAnsi="Verdana" w:cs="Times New Roman"/>
                <w:sz w:val="20"/>
                <w:szCs w:val="20"/>
              </w:rPr>
              <w:t>Majlis</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Idara</w:t>
            </w:r>
            <w:proofErr w:type="spellEnd"/>
            <w:proofErr w:type="gramStart"/>
            <w:r w:rsidRPr="00FD674F">
              <w:rPr>
                <w:rFonts w:ascii="Verdana" w:eastAsia="Times New Roman" w:hAnsi="Verdana" w:cs="Times New Roman"/>
                <w:sz w:val="20"/>
                <w:szCs w:val="20"/>
              </w:rPr>
              <w:t>) </w:t>
            </w:r>
            <w:r w:rsidRPr="00FD674F">
              <w:rPr>
                <w:rFonts w:ascii="Verdana" w:eastAsia="Times New Roman" w:hAnsi="Verdana" w:cs="Times New Roman"/>
                <w:b/>
                <w:bCs/>
                <w:sz w:val="20"/>
                <w:szCs w:val="20"/>
              </w:rPr>
              <w:t>.</w:t>
            </w:r>
            <w:proofErr w:type="gramEnd"/>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Times New Roman" w:eastAsia="Times New Roman" w:hAnsi="Times New Roman" w:cs="Times New Roman"/>
                <w:sz w:val="24"/>
                <w:szCs w:val="24"/>
              </w:rPr>
              <w:t> </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According to one source (</w:t>
            </w:r>
            <w:proofErr w:type="spellStart"/>
            <w:r w:rsidRPr="00FD674F">
              <w:rPr>
                <w:rFonts w:ascii="Verdana" w:eastAsia="Times New Roman" w:hAnsi="Verdana" w:cs="Times New Roman"/>
                <w:sz w:val="20"/>
                <w:szCs w:val="20"/>
              </w:rPr>
              <w:t>Jawhariyah's</w:t>
            </w:r>
            <w:proofErr w:type="spellEnd"/>
            <w:r w:rsidRPr="00FD674F">
              <w:rPr>
                <w:rFonts w:ascii="Verdana" w:eastAsia="Times New Roman" w:hAnsi="Verdana" w:cs="Times New Roman"/>
                <w:sz w:val="20"/>
                <w:szCs w:val="20"/>
              </w:rPr>
              <w:t xml:space="preserve"> memoir, </w:t>
            </w:r>
            <w:proofErr w:type="spellStart"/>
            <w:r w:rsidRPr="00FD674F">
              <w:rPr>
                <w:rFonts w:ascii="Verdana" w:eastAsia="Times New Roman" w:hAnsi="Verdana" w:cs="Times New Roman"/>
                <w:sz w:val="20"/>
                <w:szCs w:val="20"/>
              </w:rPr>
              <w:t>editted</w:t>
            </w:r>
            <w:proofErr w:type="spellEnd"/>
            <w:r w:rsidRPr="00FD674F">
              <w:rPr>
                <w:rFonts w:ascii="Verdana" w:eastAsia="Times New Roman" w:hAnsi="Verdana" w:cs="Times New Roman"/>
                <w:sz w:val="20"/>
                <w:szCs w:val="20"/>
              </w:rPr>
              <w:t xml:space="preserve"> by </w:t>
            </w:r>
            <w:proofErr w:type="spellStart"/>
            <w:r w:rsidRPr="00FD674F">
              <w:rPr>
                <w:rFonts w:ascii="Verdana" w:eastAsia="Times New Roman" w:hAnsi="Verdana" w:cs="Times New Roman"/>
                <w:sz w:val="20"/>
                <w:szCs w:val="20"/>
              </w:rPr>
              <w:t>Salim</w:t>
            </w:r>
            <w:proofErr w:type="spellEnd"/>
            <w:r w:rsidRPr="00FD674F">
              <w:rPr>
                <w:rFonts w:ascii="Verdana" w:eastAsia="Times New Roman" w:hAnsi="Verdana" w:cs="Times New Roman"/>
                <w:sz w:val="20"/>
                <w:szCs w:val="20"/>
              </w:rPr>
              <w:t xml:space="preserve"> Tamari and </w:t>
            </w:r>
            <w:proofErr w:type="spellStart"/>
            <w:r w:rsidRPr="00FD674F">
              <w:rPr>
                <w:rFonts w:ascii="Verdana" w:eastAsia="Times New Roman" w:hAnsi="Verdana" w:cs="Times New Roman"/>
                <w:sz w:val="20"/>
                <w:szCs w:val="20"/>
              </w:rPr>
              <w:t>Issam</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Nassar</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paid a price for his Arab nationalistic views, and was fired in 1915 from the </w:t>
            </w:r>
            <w:proofErr w:type="spellStart"/>
            <w:r w:rsidRPr="00FD674F">
              <w:rPr>
                <w:rFonts w:ascii="Verdana" w:eastAsia="Times New Roman" w:hAnsi="Verdana" w:cs="Times New Roman"/>
                <w:sz w:val="20"/>
                <w:szCs w:val="20"/>
              </w:rPr>
              <w:t>mayorship</w:t>
            </w:r>
            <w:proofErr w:type="spellEnd"/>
            <w:r w:rsidRPr="00FD674F">
              <w:rPr>
                <w:rFonts w:ascii="Verdana" w:eastAsia="Times New Roman" w:hAnsi="Verdana" w:cs="Times New Roman"/>
                <w:sz w:val="20"/>
                <w:szCs w:val="20"/>
              </w:rPr>
              <w:t xml:space="preserve"> by the Turks. However, I didn't find confirmation of this in any other source. In relation to the Zionist movement, </w:t>
            </w:r>
            <w:proofErr w:type="spellStart"/>
            <w:r w:rsidRPr="00FD674F">
              <w:rPr>
                <w:rFonts w:ascii="Verdana" w:eastAsia="Times New Roman" w:hAnsi="Verdana" w:cs="Times New Roman"/>
                <w:sz w:val="20"/>
                <w:szCs w:val="20"/>
              </w:rPr>
              <w:t>A'adl</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Mana</w:t>
            </w:r>
            <w:proofErr w:type="spellEnd"/>
            <w:r w:rsidRPr="00FD674F">
              <w:rPr>
                <w:rFonts w:ascii="Verdana" w:eastAsia="Times New Roman" w:hAnsi="Verdana" w:cs="Times New Roman"/>
                <w:sz w:val="20"/>
                <w:szCs w:val="20"/>
              </w:rPr>
              <w:t xml:space="preserve">, in his entry on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mentions an article published in March 1914 in the Egyptian newspaper </w:t>
            </w:r>
            <w:r w:rsidRPr="00FD674F">
              <w:rPr>
                <w:rFonts w:ascii="Verdana" w:eastAsia="Times New Roman" w:hAnsi="Verdana" w:cs="Times New Roman"/>
                <w:i/>
                <w:iCs/>
                <w:sz w:val="20"/>
                <w:szCs w:val="20"/>
              </w:rPr>
              <w:t>al-</w:t>
            </w:r>
            <w:proofErr w:type="spellStart"/>
            <w:proofErr w:type="gramStart"/>
            <w:r w:rsidRPr="00FD674F">
              <w:rPr>
                <w:rFonts w:ascii="Verdana" w:eastAsia="Times New Roman" w:hAnsi="Verdana" w:cs="Times New Roman"/>
                <w:i/>
                <w:iCs/>
                <w:sz w:val="20"/>
                <w:szCs w:val="20"/>
              </w:rPr>
              <w:t>Iqdam</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w:t>
            </w:r>
            <w:proofErr w:type="gramEnd"/>
            <w:r w:rsidRPr="00FD674F">
              <w:rPr>
                <w:rFonts w:ascii="Verdana" w:eastAsia="Times New Roman" w:hAnsi="Verdana" w:cs="Times New Roman"/>
                <w:sz w:val="20"/>
                <w:szCs w:val="20"/>
              </w:rPr>
              <w:t xml:space="preserve"> in which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claims that the Zionist movement in not a political movement and does not risk Palestine . The real risk comes from the settlers movement </w:t>
            </w:r>
            <w:proofErr w:type="gramStart"/>
            <w:r w:rsidRPr="00FD674F">
              <w:rPr>
                <w:rFonts w:ascii="Verdana" w:eastAsia="Times New Roman" w:hAnsi="Verdana" w:cs="Times New Roman"/>
                <w:sz w:val="20"/>
                <w:szCs w:val="20"/>
              </w:rPr>
              <w:t>( </w:t>
            </w:r>
            <w:proofErr w:type="spellStart"/>
            <w:r w:rsidRPr="00FD674F">
              <w:rPr>
                <w:rFonts w:ascii="Verdana" w:eastAsia="Times New Roman" w:hAnsi="Verdana" w:cs="Times New Roman"/>
                <w:i/>
                <w:iCs/>
                <w:sz w:val="20"/>
                <w:szCs w:val="20"/>
              </w:rPr>
              <w:t>Harikat</w:t>
            </w:r>
            <w:proofErr w:type="spellEnd"/>
            <w:proofErr w:type="gramEnd"/>
            <w:r w:rsidRPr="00FD674F">
              <w:rPr>
                <w:rFonts w:ascii="Verdana" w:eastAsia="Times New Roman" w:hAnsi="Verdana" w:cs="Times New Roman"/>
                <w:i/>
                <w:iCs/>
                <w:sz w:val="20"/>
                <w:szCs w:val="20"/>
              </w:rPr>
              <w:t xml:space="preserve"> al-</w:t>
            </w:r>
            <w:proofErr w:type="spellStart"/>
            <w:r w:rsidRPr="00FD674F">
              <w:rPr>
                <w:rFonts w:ascii="Verdana" w:eastAsia="Times New Roman" w:hAnsi="Verdana" w:cs="Times New Roman"/>
                <w:i/>
                <w:iCs/>
                <w:sz w:val="20"/>
                <w:szCs w:val="20"/>
              </w:rPr>
              <w:t>istitan</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 xml:space="preserve">), and it is necessary to prevent land sales to Jews. It is maybe worth mentioning here that although many members of the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family were very critical about land sales for the Jews, some of them sold land as well.</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It seems that Hussein Effendi al-</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was highly respected by the inhabitants of </w:t>
            </w:r>
            <w:proofErr w:type="gramStart"/>
            <w:r w:rsidRPr="00FD674F">
              <w:rPr>
                <w:rFonts w:ascii="Verdana" w:eastAsia="Times New Roman" w:hAnsi="Verdana" w:cs="Times New Roman"/>
                <w:sz w:val="20"/>
                <w:szCs w:val="20"/>
              </w:rPr>
              <w:t>Jerusalem ,</w:t>
            </w:r>
            <w:proofErr w:type="gramEnd"/>
            <w:r w:rsidRPr="00FD674F">
              <w:rPr>
                <w:rFonts w:ascii="Verdana" w:eastAsia="Times New Roman" w:hAnsi="Verdana" w:cs="Times New Roman"/>
                <w:sz w:val="20"/>
                <w:szCs w:val="20"/>
              </w:rPr>
              <w:t xml:space="preserve"> and was perceived as a man who cares greatly for the city and its residents. Already his father, </w:t>
            </w:r>
            <w:proofErr w:type="spellStart"/>
            <w:r w:rsidRPr="00FD674F">
              <w:rPr>
                <w:rFonts w:ascii="Verdana" w:eastAsia="Times New Roman" w:hAnsi="Verdana" w:cs="Times New Roman"/>
                <w:sz w:val="20"/>
                <w:szCs w:val="20"/>
              </w:rPr>
              <w:t>Salim</w:t>
            </w:r>
            <w:proofErr w:type="spellEnd"/>
            <w:r w:rsidRPr="00FD674F">
              <w:rPr>
                <w:rFonts w:ascii="Verdana" w:eastAsia="Times New Roman" w:hAnsi="Verdana" w:cs="Times New Roman"/>
                <w:sz w:val="20"/>
                <w:szCs w:val="20"/>
              </w:rPr>
              <w:t xml:space="preserve"> Effendi, was described as walking around the streets of Jerusalem making sure that they are clean. During his period in office the Turks started paving roads in the city. Hussein himself seemed to be highly appreciated by the Jerusalemites from all religions, Muslims, Christian and Jews alike. For example, in an article in the Jewish newspaper </w:t>
            </w:r>
            <w:r w:rsidRPr="00FD674F">
              <w:rPr>
                <w:rFonts w:ascii="Verdana" w:eastAsia="Times New Roman" w:hAnsi="Verdana" w:cs="Times New Roman"/>
                <w:i/>
                <w:iCs/>
                <w:sz w:val="20"/>
                <w:szCs w:val="20"/>
              </w:rPr>
              <w:t>ha-</w:t>
            </w:r>
            <w:proofErr w:type="spellStart"/>
            <w:r w:rsidRPr="00FD674F">
              <w:rPr>
                <w:rFonts w:ascii="Verdana" w:eastAsia="Times New Roman" w:hAnsi="Verdana" w:cs="Times New Roman"/>
                <w:i/>
                <w:iCs/>
                <w:sz w:val="20"/>
                <w:szCs w:val="20"/>
              </w:rPr>
              <w:t>Herut</w:t>
            </w:r>
            <w:proofErr w:type="spellEnd"/>
            <w:r w:rsidRPr="00FD674F">
              <w:rPr>
                <w:rFonts w:ascii="Verdana" w:eastAsia="Times New Roman" w:hAnsi="Verdana" w:cs="Times New Roman"/>
                <w:i/>
                <w:iCs/>
                <w:sz w:val="20"/>
                <w:szCs w:val="20"/>
              </w:rPr>
              <w:t> </w:t>
            </w:r>
            <w:r w:rsidRPr="00FD674F">
              <w:rPr>
                <w:rFonts w:ascii="Verdana" w:eastAsia="Times New Roman" w:hAnsi="Verdana" w:cs="Times New Roman"/>
                <w:sz w:val="20"/>
                <w:szCs w:val="20"/>
              </w:rPr>
              <w:t xml:space="preserve">from January 11 1914, the writer expresses his hope the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will be reelected as the mayor of </w:t>
            </w:r>
            <w:proofErr w:type="gramStart"/>
            <w:r w:rsidRPr="00FD674F">
              <w:rPr>
                <w:rFonts w:ascii="Verdana" w:eastAsia="Times New Roman" w:hAnsi="Verdana" w:cs="Times New Roman"/>
                <w:sz w:val="20"/>
                <w:szCs w:val="20"/>
              </w:rPr>
              <w:t>Jerusalem .</w:t>
            </w:r>
            <w:proofErr w:type="gramEnd"/>
            <w:r w:rsidRPr="00FD674F">
              <w:rPr>
                <w:rFonts w:ascii="Verdana" w:eastAsia="Times New Roman" w:hAnsi="Verdana" w:cs="Times New Roman"/>
                <w:sz w:val="20"/>
                <w:szCs w:val="20"/>
              </w:rPr>
              <w:t xml:space="preserve"> He says: “Al-Hussein is a wise, humble and progressive man, and a lover of </w:t>
            </w:r>
            <w:proofErr w:type="gramStart"/>
            <w:r w:rsidRPr="00FD674F">
              <w:rPr>
                <w:rFonts w:ascii="Verdana" w:eastAsia="Times New Roman" w:hAnsi="Verdana" w:cs="Times New Roman"/>
                <w:sz w:val="20"/>
                <w:szCs w:val="20"/>
              </w:rPr>
              <w:t>Israel .</w:t>
            </w:r>
            <w:proofErr w:type="gramEnd"/>
            <w:r w:rsidRPr="00FD674F">
              <w:rPr>
                <w:rFonts w:ascii="Verdana" w:eastAsia="Times New Roman" w:hAnsi="Verdana" w:cs="Times New Roman"/>
                <w:sz w:val="20"/>
                <w:szCs w:val="20"/>
              </w:rPr>
              <w:t xml:space="preserve"> During his reign as mayor he tried to make many reforms and changes in the Jerusalem municipality. Thanks to his and his notable friends' energies we gained </w:t>
            </w:r>
            <w:r>
              <w:rPr>
                <w:rFonts w:ascii="Verdana" w:eastAsia="Times New Roman" w:hAnsi="Verdana" w:cs="Times New Roman"/>
                <w:noProof/>
                <w:sz w:val="20"/>
                <w:szCs w:val="20"/>
              </w:rPr>
              <w:drawing>
                <wp:inline distT="0" distB="0" distL="0" distR="0" wp14:anchorId="0DB7760C" wp14:editId="52385B23">
                  <wp:extent cx="323850" cy="142875"/>
                  <wp:effectExtent l="0" t="0" r="0" b="9525"/>
                  <wp:docPr id="1" name="תמונה 1" descr="http://146.185.164.77/passia.org/images/meetings/2004/images/may2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46.185.164.77/passia.org/images/meetings/2004/images/may24-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FD674F">
              <w:rPr>
                <w:rFonts w:ascii="Verdana" w:eastAsia="Times New Roman" w:hAnsi="Verdana" w:cs="Times New Roman"/>
                <w:sz w:val="20"/>
                <w:szCs w:val="20"/>
              </w:rPr>
              <w:t xml:space="preserve"> light and clean streets, and our city got a different shape. If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will stay as a mayor there is no doubt that he will continue working for the development and progress of the city.” In these elections no Jewish representative was elected for the city council. The editor of </w:t>
            </w:r>
            <w:r w:rsidRPr="00FD674F">
              <w:rPr>
                <w:rFonts w:ascii="Verdana" w:eastAsia="Times New Roman" w:hAnsi="Verdana" w:cs="Times New Roman"/>
                <w:i/>
                <w:iCs/>
                <w:sz w:val="20"/>
                <w:szCs w:val="20"/>
              </w:rPr>
              <w:t>ha-</w:t>
            </w:r>
            <w:proofErr w:type="spellStart"/>
            <w:r w:rsidRPr="00FD674F">
              <w:rPr>
                <w:rFonts w:ascii="Verdana" w:eastAsia="Times New Roman" w:hAnsi="Verdana" w:cs="Times New Roman"/>
                <w:i/>
                <w:iCs/>
                <w:sz w:val="20"/>
                <w:szCs w:val="20"/>
              </w:rPr>
              <w:t>Herut</w:t>
            </w:r>
            <w:r w:rsidRPr="00FD674F">
              <w:rPr>
                <w:rFonts w:ascii="Verdana" w:eastAsia="Times New Roman" w:hAnsi="Verdana" w:cs="Times New Roman"/>
                <w:sz w:val="20"/>
                <w:szCs w:val="20"/>
              </w:rPr>
              <w:t>expressed</w:t>
            </w:r>
            <w:proofErr w:type="spellEnd"/>
            <w:r w:rsidRPr="00FD674F">
              <w:rPr>
                <w:rFonts w:ascii="Verdana" w:eastAsia="Times New Roman" w:hAnsi="Verdana" w:cs="Times New Roman"/>
                <w:sz w:val="20"/>
                <w:szCs w:val="20"/>
              </w:rPr>
              <w:t xml:space="preserve"> his great regret and disappointment about that, but mentioned that “the only beam of light (in this election) is the fact that Hussein al-</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was reelected” (May 1914). Indeed, Hussein won the support of many Jerusalemite Jews. Specifically, the Society of Ottoman Jews, composed mainly by Sephardi Jews, was very supportive of him. Another indication of </w:t>
            </w:r>
            <w:proofErr w:type="spellStart"/>
            <w:r w:rsidRPr="00FD674F">
              <w:rPr>
                <w:rFonts w:ascii="Verdana" w:eastAsia="Times New Roman" w:hAnsi="Verdana" w:cs="Times New Roman"/>
                <w:sz w:val="20"/>
                <w:szCs w:val="20"/>
              </w:rPr>
              <w:t>Husseini's</w:t>
            </w:r>
            <w:proofErr w:type="spellEnd"/>
            <w:r w:rsidRPr="00FD674F">
              <w:rPr>
                <w:rFonts w:ascii="Verdana" w:eastAsia="Times New Roman" w:hAnsi="Verdana" w:cs="Times New Roman"/>
                <w:sz w:val="20"/>
                <w:szCs w:val="20"/>
              </w:rPr>
              <w:t xml:space="preserve"> dedication for the </w:t>
            </w:r>
            <w:proofErr w:type="spellStart"/>
            <w:r w:rsidRPr="00FD674F">
              <w:rPr>
                <w:rFonts w:ascii="Verdana" w:eastAsia="Times New Roman" w:hAnsi="Verdana" w:cs="Times New Roman"/>
                <w:sz w:val="20"/>
                <w:szCs w:val="20"/>
              </w:rPr>
              <w:t>well being</w:t>
            </w:r>
            <w:proofErr w:type="spellEnd"/>
            <w:r w:rsidRPr="00FD674F">
              <w:rPr>
                <w:rFonts w:ascii="Verdana" w:eastAsia="Times New Roman" w:hAnsi="Verdana" w:cs="Times New Roman"/>
                <w:sz w:val="20"/>
                <w:szCs w:val="20"/>
              </w:rPr>
              <w:t xml:space="preserve"> of the residents of Jerusalem was during the war when he traveled with </w:t>
            </w:r>
            <w:proofErr w:type="spellStart"/>
            <w:r w:rsidRPr="00FD674F">
              <w:rPr>
                <w:rFonts w:ascii="Verdana" w:eastAsia="Times New Roman" w:hAnsi="Verdana" w:cs="Times New Roman"/>
                <w:sz w:val="20"/>
                <w:szCs w:val="20"/>
              </w:rPr>
              <w:t>Roshan</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Bey</w:t>
            </w:r>
            <w:proofErr w:type="spellEnd"/>
            <w:r w:rsidRPr="00FD674F">
              <w:rPr>
                <w:rFonts w:ascii="Verdana" w:eastAsia="Times New Roman" w:hAnsi="Verdana" w:cs="Times New Roman"/>
                <w:sz w:val="20"/>
                <w:szCs w:val="20"/>
              </w:rPr>
              <w:t xml:space="preserve">, a prominent Turkish officer in </w:t>
            </w:r>
            <w:proofErr w:type="gramStart"/>
            <w:r w:rsidRPr="00FD674F">
              <w:rPr>
                <w:rFonts w:ascii="Verdana" w:eastAsia="Times New Roman" w:hAnsi="Verdana" w:cs="Times New Roman"/>
                <w:sz w:val="20"/>
                <w:szCs w:val="20"/>
              </w:rPr>
              <w:t>Jerusalem ,</w:t>
            </w:r>
            <w:proofErr w:type="gramEnd"/>
            <w:r w:rsidRPr="00FD674F">
              <w:rPr>
                <w:rFonts w:ascii="Verdana" w:eastAsia="Times New Roman" w:hAnsi="Verdana" w:cs="Times New Roman"/>
                <w:sz w:val="20"/>
                <w:szCs w:val="20"/>
              </w:rPr>
              <w:t xml:space="preserve"> to al-Salt in Jordan in order to import some wheat for the starving residents of Jerusalem .</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Hussein al-</w:t>
            </w:r>
            <w:proofErr w:type="spellStart"/>
            <w:r w:rsidRPr="00FD674F">
              <w:rPr>
                <w:rFonts w:ascii="Verdana" w:eastAsia="Times New Roman" w:hAnsi="Verdana" w:cs="Times New Roman"/>
                <w:sz w:val="20"/>
                <w:szCs w:val="20"/>
              </w:rPr>
              <w:t>Huseeini</w:t>
            </w:r>
            <w:proofErr w:type="spellEnd"/>
            <w:r w:rsidRPr="00FD674F">
              <w:rPr>
                <w:rFonts w:ascii="Verdana" w:eastAsia="Times New Roman" w:hAnsi="Verdana" w:cs="Times New Roman"/>
                <w:sz w:val="20"/>
                <w:szCs w:val="20"/>
              </w:rPr>
              <w:t xml:space="preserve"> was involved in different projects that brought together </w:t>
            </w:r>
            <w:r w:rsidRPr="00FD674F">
              <w:rPr>
                <w:rFonts w:ascii="Verdana" w:eastAsia="Times New Roman" w:hAnsi="Verdana" w:cs="Times New Roman"/>
                <w:sz w:val="20"/>
                <w:szCs w:val="20"/>
              </w:rPr>
              <w:lastRenderedPageBreak/>
              <w:t xml:space="preserve">Jews, Muslims and Christians in the city. One of these projects was the Red Crescent Society, established in 1915, which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served as its director. His deputy was Abraham </w:t>
            </w:r>
            <w:proofErr w:type="spellStart"/>
            <w:r w:rsidRPr="00FD674F">
              <w:rPr>
                <w:rFonts w:ascii="Verdana" w:eastAsia="Times New Roman" w:hAnsi="Verdana" w:cs="Times New Roman"/>
                <w:sz w:val="20"/>
                <w:szCs w:val="20"/>
              </w:rPr>
              <w:t>Antebi</w:t>
            </w:r>
            <w:proofErr w:type="spellEnd"/>
            <w:r w:rsidRPr="00FD674F">
              <w:rPr>
                <w:rFonts w:ascii="Verdana" w:eastAsia="Times New Roman" w:hAnsi="Verdana" w:cs="Times New Roman"/>
                <w:sz w:val="20"/>
                <w:szCs w:val="20"/>
              </w:rPr>
              <w:t xml:space="preserve">, a prominent Jew who also established the Alliance school in </w:t>
            </w:r>
            <w:proofErr w:type="gramStart"/>
            <w:r w:rsidRPr="00FD674F">
              <w:rPr>
                <w:rFonts w:ascii="Verdana" w:eastAsia="Times New Roman" w:hAnsi="Verdana" w:cs="Times New Roman"/>
                <w:sz w:val="20"/>
                <w:szCs w:val="20"/>
              </w:rPr>
              <w:t>Jerusalem .</w:t>
            </w:r>
            <w:proofErr w:type="gramEnd"/>
            <w:r w:rsidRPr="00FD674F">
              <w:rPr>
                <w:rFonts w:ascii="Verdana" w:eastAsia="Times New Roman" w:hAnsi="Verdana" w:cs="Times New Roman"/>
                <w:sz w:val="20"/>
                <w:szCs w:val="20"/>
              </w:rPr>
              <w:t xml:space="preserve"> (I don't know much about this organization and would love to learn more). Another joint project is described by </w:t>
            </w:r>
            <w:proofErr w:type="spellStart"/>
            <w:r w:rsidRPr="00FD674F">
              <w:rPr>
                <w:rFonts w:ascii="Verdana" w:eastAsia="Times New Roman" w:hAnsi="Verdana" w:cs="Times New Roman"/>
                <w:sz w:val="20"/>
                <w:szCs w:val="20"/>
              </w:rPr>
              <w:t>Ilan</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Pappe</w:t>
            </w:r>
            <w:proofErr w:type="spellEnd"/>
            <w:r w:rsidRPr="00FD674F">
              <w:rPr>
                <w:rFonts w:ascii="Verdana" w:eastAsia="Times New Roman" w:hAnsi="Verdana" w:cs="Times New Roman"/>
                <w:sz w:val="20"/>
                <w:szCs w:val="20"/>
              </w:rPr>
              <w:t xml:space="preserve"> in his book. In December 1915, in the midst of </w:t>
            </w:r>
            <w:proofErr w:type="spellStart"/>
            <w:r w:rsidRPr="00FD674F">
              <w:rPr>
                <w:rFonts w:ascii="Verdana" w:eastAsia="Times New Roman" w:hAnsi="Verdana" w:cs="Times New Roman"/>
                <w:sz w:val="20"/>
                <w:szCs w:val="20"/>
              </w:rPr>
              <w:t>Djemal</w:t>
            </w:r>
            <w:proofErr w:type="spellEnd"/>
            <w:r w:rsidRPr="00FD674F">
              <w:rPr>
                <w:rFonts w:ascii="Verdana" w:eastAsia="Times New Roman" w:hAnsi="Verdana" w:cs="Times New Roman"/>
                <w:sz w:val="20"/>
                <w:szCs w:val="20"/>
              </w:rPr>
              <w:t xml:space="preserve"> Pasha's persecutions of Arab nationalists, members of the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family (Muhammad Salah, </w:t>
            </w:r>
            <w:proofErr w:type="spellStart"/>
            <w:r w:rsidRPr="00FD674F">
              <w:rPr>
                <w:rFonts w:ascii="Verdana" w:eastAsia="Times New Roman" w:hAnsi="Verdana" w:cs="Times New Roman"/>
                <w:sz w:val="20"/>
                <w:szCs w:val="20"/>
              </w:rPr>
              <w:t>Fahri</w:t>
            </w:r>
            <w:proofErr w:type="spellEnd"/>
            <w:r w:rsidRPr="00FD674F">
              <w:rPr>
                <w:rFonts w:ascii="Verdana" w:eastAsia="Times New Roman" w:hAnsi="Verdana" w:cs="Times New Roman"/>
                <w:sz w:val="20"/>
                <w:szCs w:val="20"/>
              </w:rPr>
              <w:t xml:space="preserve">) and others met with </w:t>
            </w:r>
            <w:proofErr w:type="spellStart"/>
            <w:r w:rsidRPr="00FD674F">
              <w:rPr>
                <w:rFonts w:ascii="Verdana" w:eastAsia="Times New Roman" w:hAnsi="Verdana" w:cs="Times New Roman"/>
                <w:sz w:val="20"/>
                <w:szCs w:val="20"/>
              </w:rPr>
              <w:t>Eliezer</w:t>
            </w:r>
            <w:proofErr w:type="spellEnd"/>
            <w:r w:rsidRPr="00FD674F">
              <w:rPr>
                <w:rFonts w:ascii="Verdana" w:eastAsia="Times New Roman" w:hAnsi="Verdana" w:cs="Times New Roman"/>
                <w:sz w:val="20"/>
                <w:szCs w:val="20"/>
              </w:rPr>
              <w:t xml:space="preserve"> Ben Yehuda, David </w:t>
            </w:r>
            <w:proofErr w:type="spellStart"/>
            <w:r w:rsidRPr="00FD674F">
              <w:rPr>
                <w:rFonts w:ascii="Verdana" w:eastAsia="Times New Roman" w:hAnsi="Verdana" w:cs="Times New Roman"/>
                <w:sz w:val="20"/>
                <w:szCs w:val="20"/>
              </w:rPr>
              <w:t>Yellin</w:t>
            </w:r>
            <w:proofErr w:type="spellEnd"/>
            <w:r w:rsidRPr="00FD674F">
              <w:rPr>
                <w:rFonts w:ascii="Verdana" w:eastAsia="Times New Roman" w:hAnsi="Verdana" w:cs="Times New Roman"/>
                <w:sz w:val="20"/>
                <w:szCs w:val="20"/>
              </w:rPr>
              <w:t xml:space="preserve">, Albert </w:t>
            </w:r>
            <w:proofErr w:type="spellStart"/>
            <w:r w:rsidRPr="00FD674F">
              <w:rPr>
                <w:rFonts w:ascii="Verdana" w:eastAsia="Times New Roman" w:hAnsi="Verdana" w:cs="Times New Roman"/>
                <w:sz w:val="20"/>
                <w:szCs w:val="20"/>
              </w:rPr>
              <w:t>Antebi</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Yakov</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Tahon</w:t>
            </w:r>
            <w:proofErr w:type="spellEnd"/>
            <w:r w:rsidRPr="00FD674F">
              <w:rPr>
                <w:rFonts w:ascii="Verdana" w:eastAsia="Times New Roman" w:hAnsi="Verdana" w:cs="Times New Roman"/>
                <w:sz w:val="20"/>
                <w:szCs w:val="20"/>
              </w:rPr>
              <w:t xml:space="preserve"> and some other prominent Jews to discuss ways to promote Jewish-Arab understanding. Hussein al-</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sent a letter in which he congratulated the meeting and the people participating in it. He saw in this meeting an attempt to discuss the possibilities for a joint homeland.</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xml:space="preserve">I view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as an intriguing figure, worthy of further exploration. He combines a dedication to the city of Jerusalem as an urban locale and for its residents, of all religious beliefs. He cooperated with Jews and Christians in an attempt to create a “post Ottoman” alternative, and also worked together with some Turkish officers during the war. In a period that seems very nationally segregated, I view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as a bridge between the local communities of </w:t>
            </w:r>
            <w:proofErr w:type="gramStart"/>
            <w:r w:rsidRPr="00FD674F">
              <w:rPr>
                <w:rFonts w:ascii="Verdana" w:eastAsia="Times New Roman" w:hAnsi="Verdana" w:cs="Times New Roman"/>
                <w:sz w:val="20"/>
                <w:szCs w:val="20"/>
              </w:rPr>
              <w:t>Jerusalem ,</w:t>
            </w:r>
            <w:proofErr w:type="gramEnd"/>
            <w:r w:rsidRPr="00FD674F">
              <w:rPr>
                <w:rFonts w:ascii="Verdana" w:eastAsia="Times New Roman" w:hAnsi="Verdana" w:cs="Times New Roman"/>
                <w:sz w:val="20"/>
                <w:szCs w:val="20"/>
              </w:rPr>
              <w:t xml:space="preserve"> and as a kind of “local patriot”.</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In conclusion:</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Verdana" w:eastAsia="Times New Roman" w:hAnsi="Verdana" w:cs="Times New Roman"/>
                <w:sz w:val="20"/>
                <w:szCs w:val="20"/>
              </w:rPr>
              <w:t xml:space="preserve">What I tried to do in this talk was to touch upon four figures that I “met” during my research. They were all parts of bigger collectives and institutions: </w:t>
            </w:r>
            <w:proofErr w:type="spellStart"/>
            <w:r w:rsidRPr="00FD674F">
              <w:rPr>
                <w:rFonts w:ascii="Verdana" w:eastAsia="Times New Roman" w:hAnsi="Verdana" w:cs="Times New Roman"/>
                <w:sz w:val="20"/>
                <w:szCs w:val="20"/>
              </w:rPr>
              <w:t>Malul</w:t>
            </w:r>
            <w:proofErr w:type="spellEnd"/>
            <w:r w:rsidRPr="00FD674F">
              <w:rPr>
                <w:rFonts w:ascii="Verdana" w:eastAsia="Times New Roman" w:hAnsi="Verdana" w:cs="Times New Roman"/>
                <w:sz w:val="20"/>
                <w:szCs w:val="20"/>
              </w:rPr>
              <w:t xml:space="preserve"> and </w:t>
            </w:r>
            <w:proofErr w:type="spellStart"/>
            <w:r w:rsidRPr="00FD674F">
              <w:rPr>
                <w:rFonts w:ascii="Verdana" w:eastAsia="Times New Roman" w:hAnsi="Verdana" w:cs="Times New Roman"/>
                <w:sz w:val="20"/>
                <w:szCs w:val="20"/>
              </w:rPr>
              <w:t>Moyal</w:t>
            </w:r>
            <w:proofErr w:type="spellEnd"/>
            <w:r w:rsidRPr="00FD674F">
              <w:rPr>
                <w:rFonts w:ascii="Verdana" w:eastAsia="Times New Roman" w:hAnsi="Verdana" w:cs="Times New Roman"/>
                <w:sz w:val="20"/>
                <w:szCs w:val="20"/>
              </w:rPr>
              <w:t xml:space="preserve"> as Sephardi Zionists/</w:t>
            </w:r>
            <w:proofErr w:type="spellStart"/>
            <w:r w:rsidRPr="00FD674F">
              <w:rPr>
                <w:rFonts w:ascii="Verdana" w:eastAsia="Times New Roman" w:hAnsi="Verdana" w:cs="Times New Roman"/>
                <w:sz w:val="20"/>
                <w:szCs w:val="20"/>
              </w:rPr>
              <w:t>Ottomanists</w:t>
            </w:r>
            <w:proofErr w:type="spellEnd"/>
            <w:r w:rsidRPr="00FD674F">
              <w:rPr>
                <w:rFonts w:ascii="Verdana" w:eastAsia="Times New Roman" w:hAnsi="Verdana" w:cs="Times New Roman"/>
                <w:sz w:val="20"/>
                <w:szCs w:val="20"/>
              </w:rPr>
              <w:t xml:space="preserve">, </w:t>
            </w:r>
            <w:proofErr w:type="spellStart"/>
            <w:r w:rsidRPr="00FD674F">
              <w:rPr>
                <w:rFonts w:ascii="Verdana" w:eastAsia="Times New Roman" w:hAnsi="Verdana" w:cs="Times New Roman"/>
                <w:sz w:val="20"/>
                <w:szCs w:val="20"/>
              </w:rPr>
              <w:t>Kalvaryski</w:t>
            </w:r>
            <w:proofErr w:type="spellEnd"/>
            <w:r w:rsidRPr="00FD674F">
              <w:rPr>
                <w:rFonts w:ascii="Verdana" w:eastAsia="Times New Roman" w:hAnsi="Verdana" w:cs="Times New Roman"/>
                <w:sz w:val="20"/>
                <w:szCs w:val="20"/>
              </w:rPr>
              <w:t xml:space="preserve"> as an Ashkenazi Jew who worked for the Zionist movement, and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who came from one of the most prominent Muslim families and played a central role in Jerusalem in the late Ottoman period. The connecting line between all these figures is the different, alternative, views they expressed towards Jewish-Arab relations in this nationally-tensed period, and towards future life in </w:t>
            </w:r>
            <w:proofErr w:type="gramStart"/>
            <w:r w:rsidRPr="00FD674F">
              <w:rPr>
                <w:rFonts w:ascii="Verdana" w:eastAsia="Times New Roman" w:hAnsi="Verdana" w:cs="Times New Roman"/>
                <w:sz w:val="20"/>
                <w:szCs w:val="20"/>
              </w:rPr>
              <w:t>Palestine .</w:t>
            </w:r>
            <w:proofErr w:type="gramEnd"/>
            <w:r w:rsidRPr="00FD674F">
              <w:rPr>
                <w:rFonts w:ascii="Verdana" w:eastAsia="Times New Roman" w:hAnsi="Verdana" w:cs="Times New Roman"/>
                <w:sz w:val="20"/>
                <w:szCs w:val="20"/>
              </w:rPr>
              <w:t xml:space="preserve"> Their attitudes towards the role of the Ottoman Empire is also interesting, with </w:t>
            </w:r>
            <w:proofErr w:type="spellStart"/>
            <w:r w:rsidRPr="00FD674F">
              <w:rPr>
                <w:rFonts w:ascii="Verdana" w:eastAsia="Times New Roman" w:hAnsi="Verdana" w:cs="Times New Roman"/>
                <w:sz w:val="20"/>
                <w:szCs w:val="20"/>
              </w:rPr>
              <w:t>Moyal</w:t>
            </w:r>
            <w:proofErr w:type="spellEnd"/>
            <w:r w:rsidRPr="00FD674F">
              <w:rPr>
                <w:rFonts w:ascii="Verdana" w:eastAsia="Times New Roman" w:hAnsi="Verdana" w:cs="Times New Roman"/>
                <w:sz w:val="20"/>
                <w:szCs w:val="20"/>
              </w:rPr>
              <w:t xml:space="preserve"> and </w:t>
            </w:r>
            <w:proofErr w:type="spellStart"/>
            <w:r w:rsidRPr="00FD674F">
              <w:rPr>
                <w:rFonts w:ascii="Verdana" w:eastAsia="Times New Roman" w:hAnsi="Verdana" w:cs="Times New Roman"/>
                <w:sz w:val="20"/>
                <w:szCs w:val="20"/>
              </w:rPr>
              <w:t>Malul</w:t>
            </w:r>
            <w:proofErr w:type="spellEnd"/>
            <w:r w:rsidRPr="00FD674F">
              <w:rPr>
                <w:rFonts w:ascii="Verdana" w:eastAsia="Times New Roman" w:hAnsi="Verdana" w:cs="Times New Roman"/>
                <w:sz w:val="20"/>
                <w:szCs w:val="20"/>
              </w:rPr>
              <w:t xml:space="preserve"> as Ottoman patriots, and </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xml:space="preserve"> as Arab nationalist. It is important not to romanticize these people and give them roles that they did not play. However, I see in these figures an attempt to break the strict national-based dichotomies of the period, and I use them in an attempt to complicate and create a more dynamic and rich picture of life in Jerusalem and Palestine in the late Ottoman period.</w:t>
            </w:r>
            <w:bookmarkStart w:id="3" w:name="dis"/>
            <w:bookmarkEnd w:id="3"/>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Times New Roman" w:eastAsia="Times New Roman" w:hAnsi="Times New Roman" w:cs="Times New Roman"/>
                <w:sz w:val="24"/>
                <w:szCs w:val="24"/>
              </w:rPr>
              <w:t>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10"/>
            </w:tblGrid>
            <w:tr w:rsidR="00FD674F" w:rsidRPr="00FD674F">
              <w:trPr>
                <w:tblCellSpacing w:w="0" w:type="dxa"/>
              </w:trPr>
              <w:tc>
                <w:tcPr>
                  <w:tcW w:w="0" w:type="auto"/>
                  <w:shd w:val="clear" w:color="auto" w:fill="800000"/>
                  <w:vAlign w:val="center"/>
                  <w:hideMark/>
                </w:tcPr>
                <w:p w:rsidR="00FD674F" w:rsidRPr="00FD674F" w:rsidRDefault="00FD674F" w:rsidP="00FD674F">
                  <w:pPr>
                    <w:spacing w:after="0" w:line="240" w:lineRule="auto"/>
                    <w:rPr>
                      <w:rFonts w:ascii="Times New Roman" w:eastAsia="Times New Roman" w:hAnsi="Times New Roman" w:cs="Times New Roman"/>
                      <w:sz w:val="24"/>
                      <w:szCs w:val="24"/>
                    </w:rPr>
                  </w:pPr>
                  <w:r w:rsidRPr="00FD674F">
                    <w:rPr>
                      <w:rFonts w:ascii="Verdana" w:eastAsia="Times New Roman" w:hAnsi="Verdana" w:cs="Times New Roman"/>
                      <w:b/>
                      <w:bCs/>
                      <w:color w:val="FFFFFF"/>
                      <w:sz w:val="28"/>
                      <w:szCs w:val="28"/>
                    </w:rPr>
                    <w:t>Discussion</w:t>
                  </w:r>
                </w:p>
              </w:tc>
            </w:tr>
          </w:tbl>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Times New Roman" w:eastAsia="Times New Roman" w:hAnsi="Times New Roman" w:cs="Times New Roman"/>
                <w:sz w:val="24"/>
                <w:szCs w:val="24"/>
              </w:rPr>
              <w:br/>
            </w:r>
            <w:hyperlink r:id="rId15" w:anchor="ptop" w:history="1"/>
            <w:r w:rsidRPr="00FD674F">
              <w:rPr>
                <w:rFonts w:ascii="Verdana" w:eastAsia="Times New Roman" w:hAnsi="Verdana" w:cs="Times New Roman"/>
                <w:sz w:val="20"/>
                <w:szCs w:val="20"/>
              </w:rPr>
              <w:t>A number of comments were made during the discussion:</w:t>
            </w:r>
          </w:p>
          <w:p w:rsidR="00FD674F" w:rsidRPr="00FD674F" w:rsidRDefault="00FD674F" w:rsidP="00FD674F">
            <w:pPr>
              <w:numPr>
                <w:ilvl w:val="0"/>
                <w:numId w:val="1"/>
              </w:numPr>
              <w:spacing w:before="100" w:beforeAutospacing="1" w:after="240" w:line="240" w:lineRule="auto"/>
              <w:rPr>
                <w:rFonts w:ascii="Verdana" w:eastAsia="Times New Roman" w:hAnsi="Verdana" w:cs="Times New Roman"/>
                <w:sz w:val="20"/>
                <w:szCs w:val="20"/>
              </w:rPr>
            </w:pPr>
            <w:r w:rsidRPr="00FD674F">
              <w:rPr>
                <w:rFonts w:ascii="Verdana" w:eastAsia="Times New Roman" w:hAnsi="Verdana" w:cs="Times New Roman"/>
                <w:sz w:val="20"/>
                <w:szCs w:val="20"/>
              </w:rPr>
              <w:t xml:space="preserve">Firstly the issue of the distinction between Ashkenazi and Sephardi Zionists and there different approaches to relations with the Arabs. The former tended to be more hostile, and believed in using force if necessary against the Arabs to achieve Zionist aims. The Sephardim </w:t>
            </w:r>
            <w:r w:rsidRPr="00FD674F">
              <w:rPr>
                <w:rFonts w:ascii="Verdana" w:eastAsia="Times New Roman" w:hAnsi="Verdana" w:cs="Times New Roman"/>
                <w:sz w:val="20"/>
                <w:szCs w:val="20"/>
              </w:rPr>
              <w:lastRenderedPageBreak/>
              <w:t>tended to be more positive towards the Arabs, with whom they shared a similar culture. The Sephardim tended to argue for coexistence with the Arabs, rather than conflict.</w:t>
            </w:r>
          </w:p>
          <w:p w:rsidR="00FD674F" w:rsidRPr="00FD674F" w:rsidRDefault="00FD674F" w:rsidP="00FD674F">
            <w:pPr>
              <w:numPr>
                <w:ilvl w:val="0"/>
                <w:numId w:val="1"/>
              </w:numPr>
              <w:spacing w:before="100" w:beforeAutospacing="1" w:after="240" w:line="240" w:lineRule="auto"/>
              <w:rPr>
                <w:rFonts w:ascii="Verdana" w:eastAsia="Times New Roman" w:hAnsi="Verdana" w:cs="Times New Roman"/>
                <w:sz w:val="20"/>
                <w:szCs w:val="20"/>
              </w:rPr>
            </w:pPr>
            <w:r w:rsidRPr="00FD674F">
              <w:rPr>
                <w:rFonts w:ascii="Verdana" w:eastAsia="Times New Roman" w:hAnsi="Verdana" w:cs="Times New Roman"/>
                <w:sz w:val="20"/>
                <w:szCs w:val="20"/>
              </w:rPr>
              <w:t xml:space="preserve">Another point that was made was that the Jewish figures mentioned were all active Zionists, working for Zionist organizations, so any reservations they had about Zionism must be placed within that context. Perhaps we should regard their misgivings as feelings of “guilt” (like Catholic-style confession of misdeeds) rather than genuine efforts to change Zionist policy. After all, many Zionist leaders (including Ben </w:t>
            </w:r>
            <w:proofErr w:type="spellStart"/>
            <w:r w:rsidRPr="00FD674F">
              <w:rPr>
                <w:rFonts w:ascii="Verdana" w:eastAsia="Times New Roman" w:hAnsi="Verdana" w:cs="Times New Roman"/>
                <w:sz w:val="20"/>
                <w:szCs w:val="20"/>
              </w:rPr>
              <w:t>Gurion</w:t>
            </w:r>
            <w:proofErr w:type="spellEnd"/>
            <w:r w:rsidRPr="00FD674F">
              <w:rPr>
                <w:rFonts w:ascii="Verdana" w:eastAsia="Times New Roman" w:hAnsi="Verdana" w:cs="Times New Roman"/>
                <w:sz w:val="20"/>
                <w:szCs w:val="20"/>
              </w:rPr>
              <w:t xml:space="preserve"> or even </w:t>
            </w:r>
            <w:proofErr w:type="spellStart"/>
            <w:r w:rsidRPr="00FD674F">
              <w:rPr>
                <w:rFonts w:ascii="Verdana" w:eastAsia="Times New Roman" w:hAnsi="Verdana" w:cs="Times New Roman"/>
                <w:sz w:val="20"/>
                <w:szCs w:val="20"/>
              </w:rPr>
              <w:t>Jabotinsky</w:t>
            </w:r>
            <w:proofErr w:type="spellEnd"/>
            <w:r w:rsidRPr="00FD674F">
              <w:rPr>
                <w:rFonts w:ascii="Verdana" w:eastAsia="Times New Roman" w:hAnsi="Verdana" w:cs="Times New Roman"/>
                <w:sz w:val="20"/>
                <w:szCs w:val="20"/>
              </w:rPr>
              <w:t>) said positive things about Arabs, but this does not mean they opposed Zionist policy.</w:t>
            </w:r>
          </w:p>
          <w:p w:rsidR="00FD674F" w:rsidRPr="00FD674F" w:rsidRDefault="00FD674F" w:rsidP="00FD674F">
            <w:pPr>
              <w:numPr>
                <w:ilvl w:val="0"/>
                <w:numId w:val="1"/>
              </w:numPr>
              <w:spacing w:before="100" w:beforeAutospacing="1" w:after="240" w:line="240" w:lineRule="auto"/>
              <w:rPr>
                <w:rFonts w:ascii="Verdana" w:eastAsia="Times New Roman" w:hAnsi="Verdana" w:cs="Times New Roman"/>
                <w:sz w:val="20"/>
                <w:szCs w:val="20"/>
              </w:rPr>
            </w:pPr>
            <w:r w:rsidRPr="00FD674F">
              <w:rPr>
                <w:rFonts w:ascii="Verdana" w:eastAsia="Times New Roman" w:hAnsi="Verdana" w:cs="Times New Roman"/>
                <w:sz w:val="20"/>
                <w:szCs w:val="20"/>
              </w:rPr>
              <w:t xml:space="preserve">Regarding </w:t>
            </w:r>
            <w:proofErr w:type="spellStart"/>
            <w:r w:rsidRPr="00FD674F">
              <w:rPr>
                <w:rFonts w:ascii="Verdana" w:eastAsia="Times New Roman" w:hAnsi="Verdana" w:cs="Times New Roman"/>
                <w:sz w:val="20"/>
                <w:szCs w:val="20"/>
              </w:rPr>
              <w:t>Kalvarisky</w:t>
            </w:r>
            <w:proofErr w:type="spellEnd"/>
            <w:r w:rsidRPr="00FD674F">
              <w:rPr>
                <w:rFonts w:ascii="Verdana" w:eastAsia="Times New Roman" w:hAnsi="Verdana" w:cs="Times New Roman"/>
                <w:sz w:val="20"/>
                <w:szCs w:val="20"/>
              </w:rPr>
              <w:t xml:space="preserve">, it was pointed out that </w:t>
            </w:r>
            <w:proofErr w:type="spellStart"/>
            <w:r w:rsidRPr="00FD674F">
              <w:rPr>
                <w:rFonts w:ascii="Verdana" w:eastAsia="Times New Roman" w:hAnsi="Verdana" w:cs="Times New Roman"/>
                <w:sz w:val="20"/>
                <w:szCs w:val="20"/>
              </w:rPr>
              <w:t>Kalvarisky</w:t>
            </w:r>
            <w:proofErr w:type="spellEnd"/>
            <w:r w:rsidRPr="00FD674F">
              <w:rPr>
                <w:rFonts w:ascii="Verdana" w:eastAsia="Times New Roman" w:hAnsi="Verdana" w:cs="Times New Roman"/>
                <w:sz w:val="20"/>
                <w:szCs w:val="20"/>
              </w:rPr>
              <w:t xml:space="preserve"> was hardly a trustworthy figure. He used ‘sneaky’, underhand tactics to split the Palestinian national movement. He created the Peasant Party (which later evolved into the ‘Village Leagues’) in an attempt to persuade Palestinian peasants to reject the traditional Palestinian leadership and create divisions between Palestinians. The speakers reply to these comments and those above was that she was not attempting to turn these figures into ‘saints’, or to make them appear better than they were. Her aim is to present an alternative perspective on Arab-Jewish relations as held by certain individuals who have faded from history.</w:t>
            </w:r>
          </w:p>
          <w:p w:rsidR="00FD674F" w:rsidRPr="00FD674F" w:rsidRDefault="00FD674F" w:rsidP="00FD674F">
            <w:pPr>
              <w:numPr>
                <w:ilvl w:val="0"/>
                <w:numId w:val="1"/>
              </w:numPr>
              <w:spacing w:before="100" w:beforeAutospacing="1" w:after="100" w:afterAutospacing="1" w:line="240" w:lineRule="auto"/>
              <w:rPr>
                <w:rFonts w:ascii="Verdana" w:eastAsia="Times New Roman" w:hAnsi="Verdana" w:cs="Times New Roman"/>
                <w:sz w:val="20"/>
                <w:szCs w:val="20"/>
              </w:rPr>
            </w:pPr>
            <w:r w:rsidRPr="00FD674F">
              <w:rPr>
                <w:rFonts w:ascii="Verdana" w:eastAsia="Times New Roman" w:hAnsi="Verdana" w:cs="Times New Roman"/>
                <w:sz w:val="20"/>
                <w:szCs w:val="20"/>
              </w:rPr>
              <w:t>There were also questions raised about Hussein Al-</w:t>
            </w:r>
            <w:proofErr w:type="spellStart"/>
            <w:r w:rsidRPr="00FD674F">
              <w:rPr>
                <w:rFonts w:ascii="Verdana" w:eastAsia="Times New Roman" w:hAnsi="Verdana" w:cs="Times New Roman"/>
                <w:sz w:val="20"/>
                <w:szCs w:val="20"/>
              </w:rPr>
              <w:t>Husseini</w:t>
            </w:r>
            <w:proofErr w:type="spellEnd"/>
            <w:r w:rsidRPr="00FD674F">
              <w:rPr>
                <w:rFonts w:ascii="Verdana" w:eastAsia="Times New Roman" w:hAnsi="Verdana" w:cs="Times New Roman"/>
                <w:sz w:val="20"/>
                <w:szCs w:val="20"/>
              </w:rPr>
              <w:t>, in particular about his leadership skills and his understanding of what was happening around him. It was suggested that the fact that Hussein claimed “Zionism is not the problem; the settlers are the problem” shows that he did not appreciate that settlement was a fundamental aim of Zionism and the two were and are inseparable. Another participant argued that Hussein was a local leader with local concerns and it is a mistake to blame him for not having a sufficient grasp of national politics.</w:t>
            </w:r>
          </w:p>
          <w:p w:rsidR="00FD674F" w:rsidRPr="00FD674F" w:rsidRDefault="00FD674F" w:rsidP="00FD674F">
            <w:pPr>
              <w:spacing w:after="0" w:line="280" w:lineRule="atLeast"/>
              <w:rPr>
                <w:rFonts w:ascii="Times New Roman" w:eastAsia="Times New Roman" w:hAnsi="Times New Roman" w:cs="Times New Roman"/>
                <w:sz w:val="24"/>
                <w:szCs w:val="24"/>
              </w:rPr>
            </w:pPr>
            <w:r w:rsidRPr="00FD674F">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010"/>
            </w:tblGrid>
            <w:tr w:rsidR="00FD674F" w:rsidRPr="00FD674F">
              <w:trPr>
                <w:trHeight w:val="15"/>
                <w:tblCellSpacing w:w="0" w:type="dxa"/>
              </w:trPr>
              <w:tc>
                <w:tcPr>
                  <w:tcW w:w="0" w:type="auto"/>
                  <w:vAlign w:val="center"/>
                  <w:hideMark/>
                </w:tcPr>
                <w:p w:rsidR="00FD674F" w:rsidRPr="00FD674F" w:rsidRDefault="00FD674F" w:rsidP="00FD674F">
                  <w:pPr>
                    <w:spacing w:after="0" w:line="240" w:lineRule="auto"/>
                    <w:rPr>
                      <w:rFonts w:ascii="Times New Roman" w:eastAsia="Times New Roman" w:hAnsi="Times New Roman" w:cs="Times New Roman"/>
                      <w:sz w:val="2"/>
                      <w:szCs w:val="24"/>
                    </w:rPr>
                  </w:pPr>
                  <w:bookmarkStart w:id="4" w:name="_ftn1"/>
                  <w:bookmarkStart w:id="5" w:name="f1"/>
                  <w:bookmarkEnd w:id="4"/>
                  <w:bookmarkEnd w:id="5"/>
                </w:p>
              </w:tc>
            </w:tr>
          </w:tbl>
          <w:p w:rsidR="00FD674F" w:rsidRPr="00FD674F" w:rsidRDefault="00FD674F" w:rsidP="00FD674F">
            <w:pPr>
              <w:spacing w:after="0" w:line="280" w:lineRule="atLeast"/>
              <w:rPr>
                <w:rFonts w:ascii="Times New Roman" w:eastAsia="Times New Roman" w:hAnsi="Times New Roman" w:cs="Times New Roman"/>
                <w:sz w:val="24"/>
                <w:szCs w:val="24"/>
              </w:rPr>
            </w:pPr>
          </w:p>
          <w:p w:rsidR="00FD674F" w:rsidRPr="00FD674F" w:rsidRDefault="00FD674F" w:rsidP="00FD674F">
            <w:pPr>
              <w:spacing w:after="0" w:line="240" w:lineRule="auto"/>
              <w:rPr>
                <w:rFonts w:ascii="Times New Roman" w:eastAsia="Times New Roman" w:hAnsi="Times New Roman" w:cs="Times New Roman"/>
                <w:sz w:val="20"/>
                <w:szCs w:val="20"/>
              </w:rPr>
            </w:pPr>
            <w:r w:rsidRPr="00FD674F">
              <w:rPr>
                <w:rFonts w:ascii="Times New Roman" w:eastAsia="Times New Roman" w:hAnsi="Times New Roman" w:cs="Times New Roman"/>
                <w:b/>
                <w:bCs/>
                <w:sz w:val="20"/>
                <w:szCs w:val="20"/>
              </w:rPr>
              <w:t>[</w:t>
            </w:r>
            <w:hyperlink r:id="rId16" w:anchor="p1" w:history="1">
              <w:r w:rsidRPr="00FD674F">
                <w:rPr>
                  <w:rFonts w:ascii="Times New Roman" w:eastAsia="Times New Roman" w:hAnsi="Times New Roman" w:cs="Times New Roman"/>
                  <w:b/>
                  <w:bCs/>
                  <w:color w:val="000066"/>
                  <w:sz w:val="20"/>
                  <w:szCs w:val="20"/>
                  <w:u w:val="single"/>
                </w:rPr>
                <w:t> 1 ]</w:t>
              </w:r>
            </w:hyperlink>
            <w:r w:rsidRPr="00FD674F">
              <w:rPr>
                <w:rFonts w:ascii="Times New Roman" w:eastAsia="Times New Roman" w:hAnsi="Times New Roman" w:cs="Times New Roman"/>
                <w:b/>
                <w:bCs/>
                <w:sz w:val="20"/>
                <w:szCs w:val="20"/>
              </w:rPr>
              <w:t> </w:t>
            </w:r>
            <w:r w:rsidRPr="00FD674F">
              <w:rPr>
                <w:rFonts w:ascii="Times New Roman" w:eastAsia="Times New Roman" w:hAnsi="Times New Roman" w:cs="Times New Roman"/>
                <w:sz w:val="20"/>
                <w:szCs w:val="20"/>
              </w:rPr>
              <w:t>“Our current Situation in the Country”, </w:t>
            </w:r>
            <w:r w:rsidRPr="00FD674F">
              <w:rPr>
                <w:rFonts w:ascii="Times New Roman" w:eastAsia="Times New Roman" w:hAnsi="Times New Roman" w:cs="Times New Roman"/>
                <w:i/>
                <w:iCs/>
                <w:sz w:val="20"/>
                <w:szCs w:val="20"/>
              </w:rPr>
              <w:t>Ha-</w:t>
            </w:r>
            <w:proofErr w:type="spellStart"/>
            <w:r w:rsidRPr="00FD674F">
              <w:rPr>
                <w:rFonts w:ascii="Times New Roman" w:eastAsia="Times New Roman" w:hAnsi="Times New Roman" w:cs="Times New Roman"/>
                <w:i/>
                <w:iCs/>
                <w:sz w:val="20"/>
                <w:szCs w:val="20"/>
              </w:rPr>
              <w:t>Herut</w:t>
            </w:r>
            <w:proofErr w:type="spellEnd"/>
            <w:r w:rsidRPr="00FD674F">
              <w:rPr>
                <w:rFonts w:ascii="Times New Roman" w:eastAsia="Times New Roman" w:hAnsi="Times New Roman" w:cs="Times New Roman"/>
                <w:i/>
                <w:iCs/>
                <w:sz w:val="20"/>
                <w:szCs w:val="20"/>
              </w:rPr>
              <w:t>, </w:t>
            </w:r>
            <w:r w:rsidRPr="00FD674F">
              <w:rPr>
                <w:rFonts w:ascii="Times New Roman" w:eastAsia="Times New Roman" w:hAnsi="Times New Roman" w:cs="Times New Roman"/>
                <w:sz w:val="20"/>
                <w:szCs w:val="20"/>
              </w:rPr>
              <w:t>Vol. 221-223, June 17-19, 1913 </w:t>
            </w:r>
          </w:p>
          <w:p w:rsidR="00FD674F" w:rsidRPr="00FD674F" w:rsidRDefault="00FD674F" w:rsidP="00FD674F">
            <w:pPr>
              <w:spacing w:after="0" w:line="240" w:lineRule="auto"/>
              <w:rPr>
                <w:rFonts w:ascii="Times New Roman" w:eastAsia="Times New Roman" w:hAnsi="Times New Roman" w:cs="Times New Roman"/>
                <w:sz w:val="20"/>
                <w:szCs w:val="20"/>
              </w:rPr>
            </w:pPr>
            <w:r w:rsidRPr="00FD674F">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010"/>
            </w:tblGrid>
            <w:tr w:rsidR="00FD674F" w:rsidRPr="00FD674F">
              <w:trPr>
                <w:trHeight w:val="15"/>
                <w:tblCellSpacing w:w="0" w:type="dxa"/>
              </w:trPr>
              <w:tc>
                <w:tcPr>
                  <w:tcW w:w="0" w:type="auto"/>
                  <w:vAlign w:val="center"/>
                  <w:hideMark/>
                </w:tcPr>
                <w:p w:rsidR="00FD674F" w:rsidRPr="00FD674F" w:rsidRDefault="00FD674F" w:rsidP="00FD674F">
                  <w:pPr>
                    <w:spacing w:after="0" w:line="240" w:lineRule="auto"/>
                    <w:rPr>
                      <w:rFonts w:ascii="Times New Roman" w:eastAsia="Times New Roman" w:hAnsi="Times New Roman" w:cs="Times New Roman"/>
                      <w:sz w:val="2"/>
                      <w:szCs w:val="24"/>
                    </w:rPr>
                  </w:pPr>
                  <w:bookmarkStart w:id="6" w:name="a1"/>
                  <w:bookmarkEnd w:id="6"/>
                </w:p>
              </w:tc>
            </w:tr>
          </w:tbl>
          <w:p w:rsidR="00FD674F" w:rsidRPr="00FD674F" w:rsidRDefault="00FD674F" w:rsidP="00FD674F">
            <w:pPr>
              <w:spacing w:after="0" w:line="240" w:lineRule="auto"/>
              <w:rPr>
                <w:rFonts w:ascii="Times New Roman" w:eastAsia="Times New Roman" w:hAnsi="Times New Roman" w:cs="Times New Roman"/>
                <w:sz w:val="20"/>
                <w:szCs w:val="20"/>
              </w:rPr>
            </w:pPr>
            <w:r w:rsidRPr="00FD674F">
              <w:rPr>
                <w:rFonts w:ascii="Times New Roman" w:eastAsia="Times New Roman" w:hAnsi="Times New Roman" w:cs="Times New Roman"/>
                <w:sz w:val="20"/>
                <w:szCs w:val="20"/>
              </w:rPr>
              <w:br/>
              <w:t>Abigail Jacobson, PhD Candidate, University of Chicago</w:t>
            </w:r>
          </w:p>
        </w:tc>
      </w:tr>
    </w:tbl>
    <w:p w:rsidR="007A3AF2" w:rsidRDefault="007A3AF2"/>
    <w:sectPr w:rsidR="007A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F515E"/>
    <w:multiLevelType w:val="multilevel"/>
    <w:tmpl w:val="87FC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4F"/>
    <w:rsid w:val="007A3AF2"/>
    <w:rsid w:val="00FD6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6">
    <w:name w:val="style26"/>
    <w:basedOn w:val="a0"/>
    <w:rsid w:val="00FD674F"/>
  </w:style>
  <w:style w:type="paragraph" w:customStyle="1" w:styleId="style2">
    <w:name w:val="style2"/>
    <w:basedOn w:val="a"/>
    <w:rsid w:val="00FD674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D674F"/>
    <w:rPr>
      <w:b/>
      <w:bCs/>
    </w:rPr>
  </w:style>
  <w:style w:type="character" w:styleId="Hyperlink">
    <w:name w:val="Hyperlink"/>
    <w:basedOn w:val="a0"/>
    <w:uiPriority w:val="99"/>
    <w:semiHidden/>
    <w:unhideWhenUsed/>
    <w:rsid w:val="00FD674F"/>
    <w:rPr>
      <w:color w:val="0000FF"/>
      <w:u w:val="single"/>
    </w:rPr>
  </w:style>
  <w:style w:type="character" w:customStyle="1" w:styleId="style39">
    <w:name w:val="style39"/>
    <w:basedOn w:val="a0"/>
    <w:rsid w:val="00FD674F"/>
  </w:style>
  <w:style w:type="paragraph" w:styleId="2">
    <w:name w:val="Body Text 2"/>
    <w:basedOn w:val="a"/>
    <w:link w:val="20"/>
    <w:uiPriority w:val="99"/>
    <w:semiHidden/>
    <w:unhideWhenUsed/>
    <w:rsid w:val="00FD6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גוף טקסט 2 תו"/>
    <w:basedOn w:val="a0"/>
    <w:link w:val="2"/>
    <w:uiPriority w:val="99"/>
    <w:semiHidden/>
    <w:rsid w:val="00FD674F"/>
    <w:rPr>
      <w:rFonts w:ascii="Times New Roman" w:eastAsia="Times New Roman" w:hAnsi="Times New Roman" w:cs="Times New Roman"/>
      <w:sz w:val="24"/>
      <w:szCs w:val="24"/>
    </w:rPr>
  </w:style>
  <w:style w:type="character" w:styleId="a4">
    <w:name w:val="Emphasis"/>
    <w:basedOn w:val="a0"/>
    <w:uiPriority w:val="20"/>
    <w:qFormat/>
    <w:rsid w:val="00FD674F"/>
    <w:rPr>
      <w:i/>
      <w:iCs/>
    </w:rPr>
  </w:style>
  <w:style w:type="character" w:customStyle="1" w:styleId="style49">
    <w:name w:val="style49"/>
    <w:basedOn w:val="a0"/>
    <w:rsid w:val="00FD674F"/>
  </w:style>
  <w:style w:type="character" w:customStyle="1" w:styleId="style45">
    <w:name w:val="style45"/>
    <w:basedOn w:val="a0"/>
    <w:rsid w:val="00FD674F"/>
  </w:style>
  <w:style w:type="paragraph" w:styleId="a5">
    <w:name w:val="footnote text"/>
    <w:basedOn w:val="a"/>
    <w:link w:val="a6"/>
    <w:uiPriority w:val="99"/>
    <w:unhideWhenUsed/>
    <w:rsid w:val="00FD6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טקסט הערת שוליים תו"/>
    <w:basedOn w:val="a0"/>
    <w:link w:val="a5"/>
    <w:uiPriority w:val="99"/>
    <w:rsid w:val="00FD674F"/>
    <w:rPr>
      <w:rFonts w:ascii="Times New Roman" w:eastAsia="Times New Roman" w:hAnsi="Times New Roman" w:cs="Times New Roman"/>
      <w:sz w:val="24"/>
      <w:szCs w:val="24"/>
    </w:rPr>
  </w:style>
  <w:style w:type="character" w:customStyle="1" w:styleId="style42">
    <w:name w:val="style42"/>
    <w:basedOn w:val="a0"/>
    <w:rsid w:val="00FD674F"/>
  </w:style>
  <w:style w:type="paragraph" w:styleId="a7">
    <w:name w:val="Balloon Text"/>
    <w:basedOn w:val="a"/>
    <w:link w:val="a8"/>
    <w:uiPriority w:val="99"/>
    <w:semiHidden/>
    <w:unhideWhenUsed/>
    <w:rsid w:val="00FD674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D6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6">
    <w:name w:val="style26"/>
    <w:basedOn w:val="a0"/>
    <w:rsid w:val="00FD674F"/>
  </w:style>
  <w:style w:type="paragraph" w:customStyle="1" w:styleId="style2">
    <w:name w:val="style2"/>
    <w:basedOn w:val="a"/>
    <w:rsid w:val="00FD674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D674F"/>
    <w:rPr>
      <w:b/>
      <w:bCs/>
    </w:rPr>
  </w:style>
  <w:style w:type="character" w:styleId="Hyperlink">
    <w:name w:val="Hyperlink"/>
    <w:basedOn w:val="a0"/>
    <w:uiPriority w:val="99"/>
    <w:semiHidden/>
    <w:unhideWhenUsed/>
    <w:rsid w:val="00FD674F"/>
    <w:rPr>
      <w:color w:val="0000FF"/>
      <w:u w:val="single"/>
    </w:rPr>
  </w:style>
  <w:style w:type="character" w:customStyle="1" w:styleId="style39">
    <w:name w:val="style39"/>
    <w:basedOn w:val="a0"/>
    <w:rsid w:val="00FD674F"/>
  </w:style>
  <w:style w:type="paragraph" w:styleId="2">
    <w:name w:val="Body Text 2"/>
    <w:basedOn w:val="a"/>
    <w:link w:val="20"/>
    <w:uiPriority w:val="99"/>
    <w:semiHidden/>
    <w:unhideWhenUsed/>
    <w:rsid w:val="00FD6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גוף טקסט 2 תו"/>
    <w:basedOn w:val="a0"/>
    <w:link w:val="2"/>
    <w:uiPriority w:val="99"/>
    <w:semiHidden/>
    <w:rsid w:val="00FD674F"/>
    <w:rPr>
      <w:rFonts w:ascii="Times New Roman" w:eastAsia="Times New Roman" w:hAnsi="Times New Roman" w:cs="Times New Roman"/>
      <w:sz w:val="24"/>
      <w:szCs w:val="24"/>
    </w:rPr>
  </w:style>
  <w:style w:type="character" w:styleId="a4">
    <w:name w:val="Emphasis"/>
    <w:basedOn w:val="a0"/>
    <w:uiPriority w:val="20"/>
    <w:qFormat/>
    <w:rsid w:val="00FD674F"/>
    <w:rPr>
      <w:i/>
      <w:iCs/>
    </w:rPr>
  </w:style>
  <w:style w:type="character" w:customStyle="1" w:styleId="style49">
    <w:name w:val="style49"/>
    <w:basedOn w:val="a0"/>
    <w:rsid w:val="00FD674F"/>
  </w:style>
  <w:style w:type="character" w:customStyle="1" w:styleId="style45">
    <w:name w:val="style45"/>
    <w:basedOn w:val="a0"/>
    <w:rsid w:val="00FD674F"/>
  </w:style>
  <w:style w:type="paragraph" w:styleId="a5">
    <w:name w:val="footnote text"/>
    <w:basedOn w:val="a"/>
    <w:link w:val="a6"/>
    <w:uiPriority w:val="99"/>
    <w:unhideWhenUsed/>
    <w:rsid w:val="00FD6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טקסט הערת שוליים תו"/>
    <w:basedOn w:val="a0"/>
    <w:link w:val="a5"/>
    <w:uiPriority w:val="99"/>
    <w:rsid w:val="00FD674F"/>
    <w:rPr>
      <w:rFonts w:ascii="Times New Roman" w:eastAsia="Times New Roman" w:hAnsi="Times New Roman" w:cs="Times New Roman"/>
      <w:sz w:val="24"/>
      <w:szCs w:val="24"/>
    </w:rPr>
  </w:style>
  <w:style w:type="character" w:customStyle="1" w:styleId="style42">
    <w:name w:val="style42"/>
    <w:basedOn w:val="a0"/>
    <w:rsid w:val="00FD674F"/>
  </w:style>
  <w:style w:type="paragraph" w:styleId="a7">
    <w:name w:val="Balloon Text"/>
    <w:basedOn w:val="a"/>
    <w:link w:val="a8"/>
    <w:uiPriority w:val="99"/>
    <w:semiHidden/>
    <w:unhideWhenUsed/>
    <w:rsid w:val="00FD674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D6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82625">
      <w:bodyDiv w:val="1"/>
      <w:marLeft w:val="0"/>
      <w:marRight w:val="0"/>
      <w:marTop w:val="0"/>
      <w:marBottom w:val="0"/>
      <w:divBdr>
        <w:top w:val="none" w:sz="0" w:space="0" w:color="auto"/>
        <w:left w:val="none" w:sz="0" w:space="0" w:color="auto"/>
        <w:bottom w:val="none" w:sz="0" w:space="0" w:color="auto"/>
        <w:right w:val="none" w:sz="0" w:space="0" w:color="auto"/>
      </w:divBdr>
      <w:divsChild>
        <w:div w:id="1059282426">
          <w:marLeft w:val="0"/>
          <w:marRight w:val="0"/>
          <w:marTop w:val="0"/>
          <w:marBottom w:val="0"/>
          <w:divBdr>
            <w:top w:val="none" w:sz="0" w:space="0" w:color="auto"/>
            <w:left w:val="none" w:sz="0" w:space="0" w:color="auto"/>
            <w:bottom w:val="none" w:sz="0" w:space="0" w:color="auto"/>
            <w:right w:val="none" w:sz="0" w:space="0" w:color="auto"/>
          </w:divBdr>
        </w:div>
        <w:div w:id="1372222256">
          <w:marLeft w:val="0"/>
          <w:marRight w:val="0"/>
          <w:marTop w:val="0"/>
          <w:marBottom w:val="0"/>
          <w:divBdr>
            <w:top w:val="none" w:sz="0" w:space="0" w:color="auto"/>
            <w:left w:val="none" w:sz="0" w:space="0" w:color="auto"/>
            <w:bottom w:val="none" w:sz="0" w:space="0" w:color="auto"/>
            <w:right w:val="none" w:sz="0" w:space="0" w:color="auto"/>
          </w:divBdr>
        </w:div>
        <w:div w:id="554388672">
          <w:marLeft w:val="0"/>
          <w:marRight w:val="0"/>
          <w:marTop w:val="0"/>
          <w:marBottom w:val="0"/>
          <w:divBdr>
            <w:top w:val="none" w:sz="0" w:space="0" w:color="auto"/>
            <w:left w:val="none" w:sz="0" w:space="0" w:color="auto"/>
            <w:bottom w:val="none" w:sz="0" w:space="0" w:color="auto"/>
            <w:right w:val="none" w:sz="0" w:space="0" w:color="auto"/>
          </w:divBdr>
        </w:div>
        <w:div w:id="209238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146.185.164.77/passia.org/images/meetings/2004/May-24-Late-Ottoman-Palestine.htm" TargetMode="Externa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46.185.164.77/passia.org/meetings/2004/May-24-Late-Ottoman-Palestine.htm" TargetMode="External"/><Relationship Id="rId1" Type="http://schemas.openxmlformats.org/officeDocument/2006/relationships/numbering" Target="numbering.xml"/><Relationship Id="rId6" Type="http://schemas.openxmlformats.org/officeDocument/2006/relationships/hyperlink" Target="http://146.185.164.77/passia.org/meetings/2004/May-24-Late-Ottoman-Palestine.htm" TargetMode="Externa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146.185.164.77/passia.org/meetings/2004/May-24-Late-Ottoman-Palestine.htm" TargetMode="External"/><Relationship Id="rId10" Type="http://schemas.openxmlformats.org/officeDocument/2006/relationships/hyperlink" Target="http://146.185.164.77/passia.org/meetings/2004/May-24-Late-Ottoman-Palestine.htm" TargetMode="External"/><Relationship Id="rId4" Type="http://schemas.openxmlformats.org/officeDocument/2006/relationships/settings" Target="settings.xml"/><Relationship Id="rId9" Type="http://schemas.openxmlformats.org/officeDocument/2006/relationships/hyperlink" Target="http://146.185.164.77/passia.org/images/meetings/2004/May-24-Late-Ottoman-Palestine.htm"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3435</Words>
  <Characters>19583</Characters>
  <Application>Microsoft Office Word</Application>
  <DocSecurity>0</DocSecurity>
  <Lines>163</Lines>
  <Paragraphs>45</Paragraphs>
  <ScaleCrop>false</ScaleCrop>
  <Company/>
  <LinksUpToDate>false</LinksUpToDate>
  <CharactersWithSpaces>22973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2017-10-16T20:19:00Z</dcterms:created>
  <dcterms:modified xsi:type="dcterms:W3CDTF">2017-10-16T20:22:00Z</dcterms:modified>
</cp:coreProperties>
</file>